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C5" w:rsidRDefault="001C0D48" w:rsidP="00F73873">
      <w:pPr>
        <w:spacing w:before="120" w:after="120"/>
        <w:ind w:firstLine="284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عبادة التفكر وطقوس التأمل</w:t>
      </w:r>
    </w:p>
    <w:p w:rsidR="00F73873" w:rsidRPr="00F73873" w:rsidRDefault="00F73873" w:rsidP="00F73873">
      <w:pPr>
        <w:spacing w:before="120" w:after="120"/>
        <w:ind w:firstLine="284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الكاتبة : عائشة بنت محمد الشمسان</w:t>
      </w:r>
    </w:p>
    <w:p w:rsidR="001C0D48" w:rsidRPr="00F73873" w:rsidRDefault="001C0D48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التفكر عبادة عظيمة الشأن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وردت الإشارة إليها بلفظ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(تفكروا) في سبعة عشر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موضعًا من القرآن الكريم، كما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وردت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الإشارة إلى معناها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بـ(انظروا) في عشر مواضع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من القرآن الكريم، والتفكر كما دلت عليه آيات القرآن الكريم هو: إعمال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الإنسان لفكره، حتى يصل إلى نتيجة.</w:t>
      </w:r>
    </w:p>
    <w:p w:rsidR="001C0D48" w:rsidRPr="00F73873" w:rsidRDefault="001C0D48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وقد أمر الله به وحث عليه ل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ما يتوصل به من الإيمان واليقين</w:t>
      </w:r>
      <w:r w:rsidRPr="00F7387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وهو من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أهم أوصاف المؤمنين أولي الألباب، حيث يشمل تفكرهم أحوال الدنيا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والآخرة، قال تعالى: </w:t>
      </w:r>
      <w:r w:rsidRPr="00F73873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{كَذَلِكَ يُبَيِّنُ اللَّهُ لَكُمُ الْآيَاتِ لَعَلَّكُمْ تَتَفَكَّرُونَ (219) فِي الدُّنْيَا وَالْآخِرَةِ}</w:t>
      </w:r>
      <w:r w:rsidRPr="00F73873">
        <w:rPr>
          <w:rFonts w:ascii="Traditional Arabic" w:hAnsi="Traditional Arabic" w:cs="Traditional Arabic"/>
          <w:color w:val="0070C0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[البقرة: 219-220]،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يتفكرون في الآيات التي بينها لهم، فيستدلون بها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على توحيده، وصفات كماله، وصدق رسله، والعلم بلقائه، ويتفكرون في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الدنيا وانقضائها، واضمحلالها وآفاتها، والآخرة ودوامها وبقائها وشرفها</w:t>
      </w:r>
      <w:r w:rsidRPr="00F7387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F7387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C0D48" w:rsidRPr="00F73873" w:rsidRDefault="001C0D48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وكما يكون التفكر في عظيم صنع الله فهو أيضًا يكون في التفاصيل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الدقيقة لمعيشة الإنسان كما قال تعالى: </w:t>
      </w:r>
      <w:r w:rsidRPr="00F73873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{وَمِنْ آيَاتِهِ أَنْ خَلَقَ لَكُمْ مِنْ أَنْفُسِكُمْ أَزْوَاجًا لِتَسْكُنُوا إِلَيْهَا وَجَعَلَ بَيْنَكُمْ مَوَدَّةً وَرَحْمَةً إِنَّ فِي ذَلِكَ لَآيَاتٍ لِقَوْمٍ يَتَفَكَّرُونَ}</w:t>
      </w:r>
      <w:r w:rsidRPr="00F7387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[الروم: 21]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مما يزيد المؤمن يقينا بجلال الصانع سبحانه وجمال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الصنع وإتقانه.</w:t>
      </w:r>
    </w:p>
    <w:p w:rsidR="001C0D48" w:rsidRPr="00F73873" w:rsidRDefault="001C0D48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ويدلنا استقراء آيات القرآن الكريم على أن التفكر يكون فيما يلي:</w:t>
      </w:r>
    </w:p>
    <w:p w:rsidR="001C0D48" w:rsidRPr="00F73873" w:rsidRDefault="001C0D48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آيات الله الكونية: ومنه قوله تعالى: </w:t>
      </w:r>
      <w:r w:rsidRPr="00F73873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{الَّذِينَ يَذْكُرُونَ اللَّهَ قِيَامًا وَقُعُودًا وَعَلَى جُنُوبِهِمْ وَيَتَفَكَّرُونَ فِي خَلْقِ السَّمَاوَاتِ وَالْأَرْضِ رَبَّنَا مَا خَلَقْتَ هَذَا بَاطِلًا سُبْحَانَكَ فَقِنَا عَذَابَ النَّارِ}</w:t>
      </w:r>
      <w:r w:rsidRPr="00F7387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[آل عمران: 191].</w:t>
      </w:r>
    </w:p>
    <w:p w:rsidR="000F14CD" w:rsidRPr="00F73873" w:rsidRDefault="001C0D48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lastRenderedPageBreak/>
        <w:t>دلت الآ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ية السابقة على أن التفكر عبادة</w:t>
      </w:r>
      <w:r w:rsidRPr="00F7387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، ثم دلت على أنه من صفات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أولي الألباب وهم الذاكرين لله في كل أحوالهم، ثم دلت الآية على الغاية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من التفكر وهي العلم بأن الله سبحانه لم يخلق السماوات والأرض عبثًا</w:t>
      </w:r>
      <w:r w:rsidR="00542189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14CD" w:rsidRPr="00F73873">
        <w:rPr>
          <w:rFonts w:ascii="Traditional Arabic" w:hAnsi="Traditional Arabic" w:cs="Traditional Arabic"/>
          <w:sz w:val="32"/>
          <w:szCs w:val="32"/>
          <w:rtl/>
        </w:rPr>
        <w:t>ثم تنزيهه سبحانه عن العبث وعن كل مالا يليق به وسؤاله الوقاية من</w:t>
      </w:r>
      <w:r w:rsidR="000F14CD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14CD" w:rsidRPr="00F73873">
        <w:rPr>
          <w:rFonts w:ascii="Traditional Arabic" w:hAnsi="Traditional Arabic" w:cs="Traditional Arabic"/>
          <w:sz w:val="32"/>
          <w:szCs w:val="32"/>
          <w:rtl/>
        </w:rPr>
        <w:t xml:space="preserve">عذابه…كما يكون التفكر في آيات الله الشرعية؛ ومنه قوله تعالى: </w:t>
      </w:r>
      <w:r w:rsidR="000F14CD" w:rsidRPr="00F73873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{بِالْبَيِّنَاتِ وَالزُّبُرِ وَأَنْزَلْنَا إِلَيْكَ الذِّكْرَ لِتُبَيِّنَ لِلنَّاسِ مَا نُزِّلَ إِلَيْهِمْ وَلَعَلَّهُمْ يَتَفَكَّرُونَ}</w:t>
      </w:r>
      <w:r w:rsidR="000F14CD" w:rsidRPr="00F73873">
        <w:rPr>
          <w:rFonts w:ascii="Traditional Arabic" w:hAnsi="Traditional Arabic" w:cs="Traditional Arabic"/>
          <w:sz w:val="32"/>
          <w:szCs w:val="32"/>
          <w:rtl/>
        </w:rPr>
        <w:t xml:space="preserve"> [النحل: 44] </w:t>
      </w:r>
      <w:r w:rsidR="000F14CD" w:rsidRPr="00F73873">
        <w:rPr>
          <w:rFonts w:ascii="Traditional Arabic" w:hAnsi="Traditional Arabic" w:cs="Traditional Arabic"/>
          <w:sz w:val="32"/>
          <w:szCs w:val="32"/>
          <w:rtl/>
        </w:rPr>
        <w:t>ومنه التفكر</w:t>
      </w:r>
      <w:r w:rsidR="000F14CD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14CD" w:rsidRPr="00F73873">
        <w:rPr>
          <w:rFonts w:ascii="Traditional Arabic" w:hAnsi="Traditional Arabic" w:cs="Traditional Arabic"/>
          <w:sz w:val="32"/>
          <w:szCs w:val="32"/>
          <w:rtl/>
        </w:rPr>
        <w:t>في قصص وأمثال القرآن الكريم.</w:t>
      </w:r>
    </w:p>
    <w:p w:rsidR="000F14CD" w:rsidRPr="00F73873" w:rsidRDefault="000F14CD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كما يكون التفكر فيما يقوم به المسلم من عبادات؛ ومنه قوله تعالى: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{إِنَّمَا أَعِظُكُمْ بِوَاحِدَةٍ أَنْ تَقُومُوا لِلَّهِ مَثْنَى وَفُرَادَى ثُمَّ تَتَفَكَّرُوا}</w:t>
      </w:r>
      <w:r w:rsidRPr="00F73873">
        <w:rPr>
          <w:rFonts w:ascii="Traditional Arabic" w:hAnsi="Traditional Arabic" w:cs="Traditional Arabic"/>
          <w:b/>
          <w:bCs/>
          <w:color w:val="0070C0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[سبأ: 46] 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قال ابن عثيمين -رحمه الله-: 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"وفي هذه الآية إشارة إلى انه ينبغي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للإنسان إذا قام لله يعمل، أن يتفكر ماذا فعل في هذا العمل: هل قام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به على الوجه المطلوب، وهل قصر، وهل زاد وماذا حصل له من هذا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العمل من طهارة القلب، وزكاة النفس، وغير ذلك، ولا يكن كالذي يؤدي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أعماله الصالحة وكأنها عادات يفعلها كل يوم، بل تفكر، ماذا حصل لك من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هذا العبادة، وماذا أثرت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على قلبك وعلى استقامتك"</w:t>
      </w:r>
      <w:r w:rsidRPr="00F7387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4"/>
      </w:r>
      <w:r w:rsidRPr="00F7387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F14CD" w:rsidRPr="00F73873" w:rsidRDefault="000F14CD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وبهذا يعل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 بأن لعبادة التفكر غايات أهمها:</w:t>
      </w:r>
    </w:p>
    <w:p w:rsidR="000F14CD" w:rsidRPr="00F73873" w:rsidRDefault="000F14CD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الدلالة على وجود الخالق المدبر سبحانه.</w:t>
      </w:r>
    </w:p>
    <w:p w:rsidR="00560B1D" w:rsidRPr="00F73873" w:rsidRDefault="000F14CD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تنزيهه سبحانه عن العبث وإدراك ألوهيته وأنه الواحد المستحق للعبادة</w:t>
      </w:r>
    </w:p>
    <w:p w:rsidR="00560B1D" w:rsidRPr="00F73873" w:rsidRDefault="00560B1D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تعظيم الله سبحانه وتوقيره حين ينظر المتفكر في ملكوت الله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سبحانه وعظيم صنعه وتدبيره.</w:t>
      </w:r>
    </w:p>
    <w:p w:rsidR="00560B1D" w:rsidRPr="00F73873" w:rsidRDefault="00560B1D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زيادة الإيمان الذي به تسير عجلة الطاعات وتفتر المعاصي، ويقترب به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العبد من ربه متذل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لا خاضعا يرجوه العفو والنجاة، </w:t>
      </w:r>
      <w:r w:rsidRPr="00F73873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{وَيَتَفَكَّرُونَ فِي خَلْقِ السَّمَاوَاتِ وَالْأَرْضِ رَبَّنَا مَا خَلَقْتَ هَذَا بَاطِلًا سُبْحَانَكَ فَقِنَا عَذَابَ النَّارِ}</w:t>
      </w:r>
      <w:r w:rsidRPr="00F73873">
        <w:rPr>
          <w:rFonts w:ascii="Traditional Arabic" w:hAnsi="Traditional Arabic" w:cs="Traditional Arabic"/>
          <w:color w:val="00B050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[آل عمران: 191] </w:t>
      </w:r>
    </w:p>
    <w:p w:rsidR="00560B1D" w:rsidRPr="00F73873" w:rsidRDefault="00560B1D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وعليه فإن من عرف حقيقة عبادة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التفكر وأدرك غايتها علم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يقينا بأن ما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يروج له اليوم من أساليب وطقوس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للتأمل ليست منه؛ بل هي دخيلة على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مجتمعنا المسلم، لا تشترك مع التفكر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لا في صفة ولا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lastRenderedPageBreak/>
        <w:t>غاية، بل تنافي غاية التفكر كما تنافي ما يجب على المسلم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اعتقاده في علاقته مع الله عز وجل، ويكفي لمعرفة ذلك تصور غاية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طقوس التأمل التي يروج لها اليوم والتي يمكن تناولها من زاويتين:</w:t>
      </w:r>
    </w:p>
    <w:p w:rsidR="00560B1D" w:rsidRPr="00F73873" w:rsidRDefault="00560B1D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الغايات المعلنة: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كالاسترخاء، والسكينة، واكتساب قوة معالجة الآخرين،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والعلاج والاستشفاء؛ وكسب الأموال وغير ذلك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ويقدم التأمل بأسماء متعددة ومتجددة منها (التأمل التجاوزي، اليوغا،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تأمل الاتحاد بالذات العليا، تأمل القمر، تأمل النجوم، تأمل حب الذات، تأمل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جذب الثراء، تأمل جذب شريك الحياة...)</w:t>
      </w:r>
    </w:p>
    <w:p w:rsidR="00560B1D" w:rsidRPr="00F73873" w:rsidRDefault="00560B1D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الغايات الحقيقية</w:t>
      </w:r>
      <w:r w:rsidRPr="00F7387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5"/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؛ وهي مقاصد فاسدة يع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ول عليها وتقام لأجلها تلك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الطقوس، ومنها:</w:t>
      </w:r>
    </w:p>
    <w:p w:rsidR="00560B1D" w:rsidRPr="00F73873" w:rsidRDefault="00560B1D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- الوص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ول إلى الوعي الكامل (الاستبصار)</w:t>
      </w:r>
      <w:r w:rsidRPr="00F7387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6"/>
      </w:r>
      <w:r w:rsidRPr="00F7387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60B1D" w:rsidRPr="00F73873" w:rsidRDefault="00560B1D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- الانسجام والاندماج مع الكون.</w:t>
      </w:r>
    </w:p>
    <w:p w:rsidR="00560B1D" w:rsidRPr="00F73873" w:rsidRDefault="00560B1D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- استقبال الطاقة الكونية أو الإلهية.</w:t>
      </w:r>
    </w:p>
    <w:p w:rsidR="00560B1D" w:rsidRPr="00F73873" w:rsidRDefault="00560B1D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- الاتحاد مع الذات العليا.</w:t>
      </w:r>
    </w:p>
    <w:p w:rsidR="00930C1E" w:rsidRPr="00F73873" w:rsidRDefault="00560B1D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ومن الأمثلة التي تكشف عن تلك المقاصد والغايات الفاسدة لطقوس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التأمل: التركيز أثناء ممارسة تلك الطقوس على أعلى الجبين، وهو موقع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له قدسيته في فلسفتهم، إذ يزعمون بعد ذلك نزول الطاقة الإلهية على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هذا المتأمل على شكل عمود من النور، ليصبح المتأمل بعد ذلك ممرًا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للقوة الإلهية التي يمكن–بزعمهم- أن يستخدمها في العلاج وغيره من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دعاوى الأفعال الخارقة، ويقدم الآخر توجيهه لممارس طقوس التأمل بقوله:</w:t>
      </w:r>
      <w:r w:rsidR="00930C1E" w:rsidRPr="00F73873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="00930C1E" w:rsidRPr="00F73873">
        <w:rPr>
          <w:rFonts w:ascii="Traditional Arabic" w:hAnsi="Traditional Arabic" w:cs="Traditional Arabic"/>
          <w:sz w:val="32"/>
          <w:szCs w:val="32"/>
          <w:rtl/>
        </w:rPr>
        <w:t>اشعر بالنشوة الإلهية، والاتحاد الإلهي، وشارك بهما كل شخص وكل</w:t>
      </w:r>
      <w:r w:rsidR="00930C1E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30C1E" w:rsidRPr="00F73873">
        <w:rPr>
          <w:rFonts w:ascii="Traditional Arabic" w:hAnsi="Traditional Arabic" w:cs="Traditional Arabic"/>
          <w:sz w:val="32"/>
          <w:szCs w:val="32"/>
          <w:rtl/>
        </w:rPr>
        <w:t>كائن". وتقول الأخرى بعد تلاوة عدد من العبارات التي تهدف إلى الانهماك</w:t>
      </w:r>
      <w:r w:rsidR="00930C1E" w:rsidRPr="00F73873">
        <w:rPr>
          <w:rFonts w:ascii="Traditional Arabic" w:hAnsi="Traditional Arabic" w:cs="Traditional Arabic"/>
          <w:sz w:val="32"/>
          <w:szCs w:val="32"/>
          <w:rtl/>
        </w:rPr>
        <w:t xml:space="preserve"> في التخيل: "اختر ما تريد </w:t>
      </w:r>
      <w:r w:rsidR="00930C1E" w:rsidRPr="00F73873">
        <w:rPr>
          <w:rFonts w:ascii="Traditional Arabic" w:hAnsi="Traditional Arabic" w:cs="Traditional Arabic"/>
          <w:sz w:val="32"/>
          <w:szCs w:val="32"/>
          <w:rtl/>
        </w:rPr>
        <w:t>واكتب ما تريد.. ممتاز لقد بدأت بتشكيل واقع</w:t>
      </w:r>
      <w:r w:rsidR="00930C1E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30C1E" w:rsidRPr="00F73873">
        <w:rPr>
          <w:rFonts w:ascii="Traditional Arabic" w:hAnsi="Traditional Arabic" w:cs="Traditional Arabic"/>
          <w:sz w:val="32"/>
          <w:szCs w:val="32"/>
          <w:rtl/>
        </w:rPr>
        <w:t>جديد بدأ من هذه اللحظة بالتجلي".</w:t>
      </w:r>
    </w:p>
    <w:p w:rsidR="00930C1E" w:rsidRPr="00F73873" w:rsidRDefault="00930C1E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lastRenderedPageBreak/>
        <w:t>وتختلف درجات الوضوح والصراحة بين ما يمكن إدراك غايته بكل صراحه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كالقول: "ينبغي أن يتوجه المتأمل إلى إدراك الاتحاد مع الله" وبين ما يختلط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بالتلبيس والتدليس كإخلاء الذهن مع التركيز على اسم من أسماء الله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وتكراره أو تكرار آية من آيات الله …أو الاسترخاء مع إخلاء الذهن والتركيز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على التنفس مع استحضار رغبة من الرغبات إلى غير ذلك من الأساليب التي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تصب في غاية واحدة أدركها المتلقي أم لم يدركها.</w:t>
      </w:r>
    </w:p>
    <w:p w:rsidR="000F14CD" w:rsidRPr="00F73873" w:rsidRDefault="00930C1E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وخشية الإطالة اكتفي بما ذكرت من أمثلة والتي يطول مقام سردها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وتتعدد أشكالها وتتنوع أهدافها مع اشتراكها في الغاية.…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وعليه فطقوس التأمل ممارسة يقصد منها الاتصال بما يعتقد أنه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"المد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بر" سواء سمي الكون، أو المطلق، أو الإله، أو الوعي، وذلك بإصمات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الفكر والتركيز على اللحظة. ويستعان على ذلك بترديد بعض العبارات أو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الاستماع للموسيقى، أو أصوات لترددات محددة، أو مقاطع صوتية تهدف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إلى الانهماك في التخيل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"</w:t>
      </w:r>
    </w:p>
    <w:p w:rsidR="007D0C32" w:rsidRPr="00F73873" w:rsidRDefault="007D0C32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وهي في المجمل وسيلة لعقيدة فاسدة يقصد منها الوصول للفناء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والوحدة عند الفلسفات الباطنية، وسواء أدرك هذا من يمارسه وينقله من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أبناء المسلمين أو مارسه عن جهل وحسن قصد فهو قد يفضي إلى تلك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الغايات الفاسدة.</w:t>
      </w:r>
    </w:p>
    <w:p w:rsidR="007D0C32" w:rsidRPr="00F73873" w:rsidRDefault="007D0C32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والاعتقاد بوحدة الوجود من مذاهب الإلحاد، وقد عد جمع من العلماء أن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من وقع فيه ممن ادعى الإسلام خ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ارجًا عن الاثنتين والسبعين فرقة</w:t>
      </w:r>
      <w:r w:rsidRPr="00F7387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7"/>
      </w:r>
      <w:r w:rsidRPr="00F7387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D0C32" w:rsidRPr="00F73873" w:rsidRDefault="007D0C32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قال شيخ الإسلام ابن تيمية –رحمه الله-: </w:t>
      </w:r>
      <w:r w:rsidR="00F73873" w:rsidRPr="00F738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وتصور مذهب هؤلاء كاف في بيان فساده لا يحتاج مع حسن التصور إلى دليل آخر وإنما تقع الشبهة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لأن أكثر الناس لا يفهمون حقيقة قولهم وقصدهم؛ لما فيه من الألفاظ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المجملة والمشتركة بل وهم أيضا لا يفهمون حقيقة ما يقصدونه ويقولونه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ولهذا يتناقضون كثيرا في قولهم؛ وإنما ينتحلون شيئا ويقولونه أو</w:t>
      </w: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يتبعونه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"</w:t>
      </w:r>
      <w:r w:rsidRPr="00F7387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8"/>
      </w:r>
      <w:r w:rsidRPr="00F7387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73873" w:rsidRDefault="007D0C32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وكلام ابن تيمية رحمه الله ينطبق على بعض ممن يمارسون التأمل، فهم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لا يدركون حقيقة فعلهم وقصدهم وما يؤول إليه، ثم هم يزعمون الفائدة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والإفادة ويسعون في نشر تلك الطقوس بين المسلمين،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lastRenderedPageBreak/>
        <w:t>ويشنعون على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من يستنكر عليهم، وحال من يمارسون طقوس التأمل ليس ببعيد عن حال</w:t>
      </w:r>
      <w:r w:rsidR="00676CA5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76CA5" w:rsidRPr="00F73873">
        <w:rPr>
          <w:rFonts w:ascii="Traditional Arabic" w:hAnsi="Traditional Arabic" w:cs="Traditional Arabic"/>
          <w:sz w:val="32"/>
          <w:szCs w:val="32"/>
          <w:rtl/>
        </w:rPr>
        <w:t>أسلافهم الذين وصفهم ابن تيمية -رحمه الله- بقوله: " أمروا المريد أن</w:t>
      </w:r>
      <w:r w:rsidR="00676CA5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76CA5" w:rsidRPr="00F73873">
        <w:rPr>
          <w:rFonts w:ascii="Traditional Arabic" w:hAnsi="Traditional Arabic" w:cs="Traditional Arabic"/>
          <w:sz w:val="32"/>
          <w:szCs w:val="32"/>
          <w:rtl/>
        </w:rPr>
        <w:t>يفرغ قلبه من كل شيء حتى قد يأمروه أن يقعد في مكان مظلم ويغطي</w:t>
      </w:r>
      <w:r w:rsidR="00676CA5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76CA5" w:rsidRPr="00F73873">
        <w:rPr>
          <w:rFonts w:ascii="Traditional Arabic" w:hAnsi="Traditional Arabic" w:cs="Traditional Arabic"/>
          <w:sz w:val="32"/>
          <w:szCs w:val="32"/>
          <w:rtl/>
        </w:rPr>
        <w:t>رأسه ويقول: الله الله. وهم يعتقدون أنه إذا فرغ قلبه استعد بذلك فينزل</w:t>
      </w:r>
      <w:r w:rsidR="00676CA5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76CA5" w:rsidRPr="00F73873">
        <w:rPr>
          <w:rFonts w:ascii="Traditional Arabic" w:hAnsi="Traditional Arabic" w:cs="Traditional Arabic"/>
          <w:sz w:val="32"/>
          <w:szCs w:val="32"/>
          <w:rtl/>
        </w:rPr>
        <w:t>على قلبه من المعرفة ما هو المطلوب بل قد يقولون: إنه يحصل له من</w:t>
      </w:r>
      <w:r w:rsidR="00676CA5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76CA5" w:rsidRPr="00F73873">
        <w:rPr>
          <w:rFonts w:ascii="Traditional Arabic" w:hAnsi="Traditional Arabic" w:cs="Traditional Arabic"/>
          <w:sz w:val="32"/>
          <w:szCs w:val="32"/>
          <w:rtl/>
        </w:rPr>
        <w:t xml:space="preserve">جنس ما يحصل للأنبياء. </w:t>
      </w:r>
    </w:p>
    <w:p w:rsidR="00F73873" w:rsidRDefault="00676CA5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ومنهم من يزعم أنه حصل له أكثر مما حصل للأنبياء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فإن المتفلسفة كابن سينا وأمثاله يزعمون أن كل ما يحصل في القلوب من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العلم للأنبياء وغيرهم فإنما هو من العقل الفعال؛ ولهذا يقولون: النبوة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مكتسبة فإذا تفرغ صفا قلبه - عندهم - وفاض على قلبه من جنس ما فاض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على الأنبياء. وعندهم أن موسى بن عمران صلى الله عليه وسلم كلم من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سماء عقله؛ لم يسمع الكلام من خارج فلهذا يقولون إنه يحصل لهم مثل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ما حصل لموسى وأعظم مما حصل لموسى،… وهذا كله لنقص إيمانهم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بالرسل، وهذا الذي قالوه باطل…، فلو كانت هذه الطريقة حقا فإنما تكون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في حق من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لم يأته رسول فأما من أتاه رسول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وأمر بسلوك طريق فمن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خالفه ضل. </w:t>
      </w:r>
    </w:p>
    <w:p w:rsidR="00676CA5" w:rsidRPr="00F73873" w:rsidRDefault="00676CA5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وخاتم الرسل صلى الله عليه وسلم قد أمر أمته بعبادات شرعية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من صلاة وذكر ودعاء وقراءة لم يأمرهم قط بتفريغ القلب من كل خاطر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وانتظار ما ينزل. فهذه الطريقة لو قدر أنها طريق لبعض الأنبياء لكانت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منسوخة بشرع محمد صلى الله عليه وسلم فكيف وهي طريقة جاهلية لا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توجب الوصول إلى المطلوب"</w:t>
      </w:r>
      <w:r w:rsidRPr="00F7387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9"/>
      </w:r>
      <w:r w:rsidRPr="00F7387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76CA5" w:rsidRPr="00F73873" w:rsidRDefault="00676CA5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بل وزاد المعاصرون على أسلافهم بأن زاحموا بتلك الطقوس العبادات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المشروعة وذلك بالنصح بممارسة التأمل آخر الليل، وبعد الاستيقاظ من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النوم، وعند الرغبة بحصول رغبة أو دفع كربه، كما زادوا بأن جعلوا من تلك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الطقوس وسيلة لحصول وتجلي الرغبات.</w:t>
      </w:r>
    </w:p>
    <w:p w:rsidR="00676CA5" w:rsidRPr="00F73873" w:rsidRDefault="00676CA5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وقد ساعد على انتشار ذلك أمور من أهمها:</w:t>
      </w:r>
    </w:p>
    <w:p w:rsidR="00676CA5" w:rsidRPr="00F73873" w:rsidRDefault="00676CA5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تقبل الجديد بحجة التطوير دون نظر وتمحيص ونقد.</w:t>
      </w:r>
    </w:p>
    <w:p w:rsidR="00676CA5" w:rsidRPr="00F73873" w:rsidRDefault="00676CA5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الجهل بحقيقة الفلسفات والأديان الوضعية وطقوسها، ثم نقلها أو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تلقيها دون اعتبار لحقيقتها.</w:t>
      </w:r>
    </w:p>
    <w:p w:rsidR="00676CA5" w:rsidRPr="00F73873" w:rsidRDefault="00676CA5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الخلط بين ما هو علم حقيقي وما هو زائف.</w:t>
      </w:r>
    </w:p>
    <w:p w:rsidR="00676CA5" w:rsidRPr="00F73873" w:rsidRDefault="00676CA5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lastRenderedPageBreak/>
        <w:t>الخلط بين الغيب المصدق الذي دلت عليه نصوص الكتاب والسنة وبين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غيب الدجل والخرافة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76CA5" w:rsidRPr="00F73873" w:rsidRDefault="00676CA5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وإن مما يؤسف له نشر طقوس التأمل تلك في المجتمع المسلم حيث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دلت الإحصائيات على رصد عدد من برامج وجلسات التأمل في المملكة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العربية السعودية وذلك على النحو التالي</w:t>
      </w:r>
      <w:r w:rsidRPr="00F7387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0"/>
      </w:r>
      <w:r w:rsidRPr="00F73873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676CA5" w:rsidRPr="00F73873" w:rsidRDefault="00676CA5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عشر برامج تأمل عن العام 1436هـ.</w:t>
      </w:r>
    </w:p>
    <w:p w:rsidR="00676CA5" w:rsidRPr="00F73873" w:rsidRDefault="00676CA5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ثلاثة عشر برنامج تأمل عن العام 1437هـ.</w:t>
      </w:r>
    </w:p>
    <w:p w:rsidR="00676CA5" w:rsidRPr="00F73873" w:rsidRDefault="00676CA5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وخمسة وأربعون برنامج تأمل عن العام 1438هـ.</w:t>
      </w:r>
    </w:p>
    <w:p w:rsidR="00676CA5" w:rsidRPr="00F73873" w:rsidRDefault="00676CA5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هذا غير مالم يتم رصده أو ما كان مندرجا في إطار دورات وبرامج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أخرى.</w:t>
      </w:r>
    </w:p>
    <w:p w:rsidR="00676CA5" w:rsidRPr="00F73873" w:rsidRDefault="00676CA5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كما أظهرت نتائج استطلاع أجري على عدد من المصطلحات المتعلقة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بتطبيقات الفكر الباطني عن اقتناع ما يقارب %15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من مجموع العينة البالغ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عددهم 5,449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بالمصطلحات المرتبطة بطقوس التأمل.</w:t>
      </w:r>
    </w:p>
    <w:p w:rsidR="00676CA5" w:rsidRPr="00F73873" w:rsidRDefault="00676CA5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والمؤشرات تدل على أن مثل هذه الطقوس بازدياد مالم يتم تدارك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الأمر بالتوعية وضبط تلك الممارسات من قبل الجهات المختصة.</w:t>
      </w:r>
    </w:p>
    <w:p w:rsidR="00676CA5" w:rsidRPr="00F73873" w:rsidRDefault="00676CA5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مداخل نشر طقوس التأمل والترويج له في المجتمع الإسلامي:</w:t>
      </w:r>
    </w:p>
    <w:p w:rsidR="00676CA5" w:rsidRPr="00F73873" w:rsidRDefault="00676CA5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منها: تحنث الرسول صلى الله عليه وسلم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في غار حراء؛ إذ ينطلق بعض من يروج لطقوس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التأمل من تحنثه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غار حراء ليزعموا بأن للتأمل أص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لا عند المسلمين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أو أن النبي صلى الله عليه وسلم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مارس التأمل وفي هذا مغالطات، أبرزها:</w:t>
      </w:r>
    </w:p>
    <w:p w:rsidR="00676CA5" w:rsidRPr="00F73873" w:rsidRDefault="00676CA5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أن تحنثه صلى الله عليه وسلم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كان قبل البعثة وما كان قبل البعثة لا يعد تشريعا، فقد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أجمع المسلمون على أن الذي فرض على عباده الإيمان به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والعمل هو ما جاء به بعد النبوة. ولهذا كان عندهم من ترك الجمعة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والجماعة وتخلى في الغيران والجبال حيث لا جمعة ولا جماعة وزعم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أنه يقتدي بالنبي صلى الله عليه وسلم لكونه كان متحنثا في غار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حراء قبل النبوة في ترك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lastRenderedPageBreak/>
        <w:t>ما شرع له من العبادات الشرعية التي أمر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الله بها رسوله واقتدى بما كان يفعل قبل النبوة كان مخطئا".</w:t>
      </w:r>
    </w:p>
    <w:p w:rsidR="00F33A92" w:rsidRPr="00F73873" w:rsidRDefault="00676CA5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أن النبي صلى الله عليه وسلم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بع</w:t>
      </w:r>
      <w:bookmarkStart w:id="0" w:name="_GoBack"/>
      <w:bookmarkEnd w:id="0"/>
      <w:r w:rsidRPr="00F73873">
        <w:rPr>
          <w:rFonts w:ascii="Traditional Arabic" w:hAnsi="Traditional Arabic" w:cs="Traditional Arabic"/>
          <w:sz w:val="32"/>
          <w:szCs w:val="32"/>
          <w:rtl/>
        </w:rPr>
        <w:t>د أن أكرمه الله بالنبوة لم يكن يفعل ما فعله قبل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ذلك من التحنث في غار حراء أو نحو ذلك، وقد أقام بمكة بعد النبوة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بضع عشرة سنة، وأتاها بعد الهجرة، ولم يقصد غار حراء، وكذلك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أصحابه من بعده لم يكن أحد منهم يأتي غار حراء، ولا يتخلون عن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الجمعة والجماعة في الأماكن المنقطعة، ولا عمل أحد منهم خلوة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أربعينية كما يفعله بعض المتأخرين، بل كانوا يعبدون الله بالعبادات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الشرعية التي شرعها لهم النبي صلى الله عليه وسلم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الذي فرض الله عليهم الإيمان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>به واتباعه؛ مثل الصلوات الخمس وغيرهما من الصلوات ومثل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>الصيام والاعتكاف في المساجد ومثل أنواع الأذكار والأدعية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>والقراءة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>.</w:t>
      </w:r>
      <w:r w:rsidR="00F33A92" w:rsidRPr="00F7387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1"/>
      </w:r>
    </w:p>
    <w:p w:rsidR="00F33A92" w:rsidRPr="00F73873" w:rsidRDefault="00F73873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ومع هذا كله لم يكن نبينا محمد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صلى الله عليه وسلم 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>يقصد بتحنثه استنارة مزعومة،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>أو استشفاء أو استرخاء، بل آلمه حال قومه من تقديس للأوثان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>ونصب لها أمام الكعبة فآثر اعتزال الشرك وأهله، وإبقاء قلبه خاليا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33A92" w:rsidRPr="00F73873">
        <w:rPr>
          <w:rFonts w:ascii="Traditional Arabic" w:hAnsi="Traditional Arabic" w:cs="Traditional Arabic"/>
          <w:sz w:val="32"/>
          <w:szCs w:val="32"/>
          <w:rtl/>
        </w:rPr>
        <w:t>إلا من تعظيم الله عز وجل.</w:t>
      </w:r>
    </w:p>
    <w:p w:rsidR="00F33A92" w:rsidRPr="00F73873" w:rsidRDefault="00F33A92" w:rsidP="00F73873">
      <w:pPr>
        <w:pStyle w:val="ListParagraph"/>
        <w:numPr>
          <w:ilvl w:val="0"/>
          <w:numId w:val="1"/>
        </w:num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ومن مداخل نشر طقوس التأمل والترويج له في المجتمع الإسلامي؛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إقناع البسطاء والسذج بأن التأمل هو مجرد وسيلة للاسترخاء وتحقيق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الرغبات، وهذا لا ينطلي إلا على من انخدع بالقوانين الباطنية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المزعومة كقوانين (الامتنان والجذب والنية).وأنّ ى لهم ذلك والله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سبحانه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خالق الكون ومدبره يقول لرسوله صلى الله عليه وسلم </w:t>
      </w:r>
      <w:r w:rsidRPr="00F73873">
        <w:rPr>
          <w:rFonts w:ascii="Traditional Arabic" w:hAnsi="Traditional Arabic" w:cs="Traditional Arabic"/>
          <w:b/>
          <w:bCs/>
          <w:color w:val="00B050"/>
          <w:sz w:val="32"/>
          <w:szCs w:val="32"/>
          <w:rtl/>
        </w:rPr>
        <w:t>{قُلْ لَا أَمْلِكُ لِنَفْسِي نَفْعًا وَلَا ضَرًّا إِلَّا مَا شَاءَ اللَّهُ وَلَوْ كُنْتُ أَعْلَمُ الْغَيْبَ لَاسْتَكْثَرْتُ مِنَ الْخَيْرِ وَمَا مَسَّنِيَ السُّوءُ إِنْ أَنَا إِلَّا نَذِيرٌ وَبَشِيرٌ لِقَوْمٍ يُؤْمِنُونَ}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[الأعراف: 188]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هذا ارتقاء في التبرؤ من معرفة الغيب ومن التصرف في العالم، وفيه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نفي أن يملك لنفسه نفعا ولا ضرا، يعم سائر أنواع الملك وسائر أنواع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النفع والضر، ومن جملة ذلك العموم ما يكون منه في المستقبل وهو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من الغيب… إلا ما شاء الله أن يملكنيه بأن يعلمنيه ويقدرني عليه، فإن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لم يشأ ذلك لم يطلعني على مواقعه وخلق الموانع من أسباب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تح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صيل النفع، ومن أسباب اتقاء الضر</w:t>
      </w:r>
      <w:r w:rsidRPr="00F7387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2"/>
      </w:r>
      <w:r w:rsidRPr="00F73873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33A92" w:rsidRPr="00F73873" w:rsidRDefault="00F33A92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lastRenderedPageBreak/>
        <w:t>وفي ختام هذا المقال يظهر الفرق كبيرا بين عبادة التفكر التي يؤديها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المسلم لغاية شريفة عظيمة ألا وهي عبادة الله وإدراك ربوبيته، فتصغر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عنده نفسه ويشعر بضعفه أمام قوة الخالق وعظمة الخلق، وبين طقوس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التأمل والتي ترتبط بغايات فاسدة، وأساليب مبتدعة، تعظم عند الممارس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لها نفسه ويتماهى بقوته وقدراته. ولذلك وجب التحذير منها وبيان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حقيقتها.</w:t>
      </w:r>
    </w:p>
    <w:p w:rsidR="00F33A92" w:rsidRPr="00F73873" w:rsidRDefault="00F33A92" w:rsidP="00F73873">
      <w:pPr>
        <w:spacing w:before="120" w:after="120"/>
        <w:ind w:firstLine="284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73873">
        <w:rPr>
          <w:rFonts w:ascii="Traditional Arabic" w:hAnsi="Traditional Arabic" w:cs="Traditional Arabic"/>
          <w:sz w:val="32"/>
          <w:szCs w:val="32"/>
          <w:rtl/>
        </w:rPr>
        <w:t>ومن الدراسات التي عنيت بهذا الموضوع رسالة بعنوان (عبادة التأمل في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3873">
        <w:rPr>
          <w:rFonts w:ascii="Traditional Arabic" w:hAnsi="Traditional Arabic" w:cs="Traditional Arabic"/>
          <w:sz w:val="32"/>
          <w:szCs w:val="32"/>
          <w:rtl/>
        </w:rPr>
        <w:t>الأديان الكبرى- دراسة مقارنة) للباحثة: رؤى اليوبي، ننصح بمطالعتها.</w:t>
      </w:r>
    </w:p>
    <w:p w:rsidR="00F33A92" w:rsidRPr="00F73873" w:rsidRDefault="00F33A92" w:rsidP="00F73873">
      <w:pPr>
        <w:spacing w:before="120" w:after="120"/>
        <w:ind w:firstLine="284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F73873">
        <w:rPr>
          <w:rFonts w:ascii="Traditional Arabic" w:hAnsi="Traditional Arabic" w:cs="Traditional Arabic"/>
          <w:b/>
          <w:bCs/>
          <w:sz w:val="32"/>
          <w:szCs w:val="32"/>
          <w:rtl/>
        </w:rPr>
        <w:t>وصلى الله وسلم على نبينا محمد وعلى آله وصحبه وسلم</w:t>
      </w:r>
    </w:p>
    <w:sectPr w:rsidR="00F33A92" w:rsidRPr="00F73873" w:rsidSect="006A3C64">
      <w:headerReference w:type="default" r:id="rId8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BE" w:rsidRDefault="00BB36BE" w:rsidP="001C0D48">
      <w:pPr>
        <w:spacing w:after="0" w:line="240" w:lineRule="auto"/>
      </w:pPr>
      <w:r>
        <w:separator/>
      </w:r>
    </w:p>
  </w:endnote>
  <w:endnote w:type="continuationSeparator" w:id="0">
    <w:p w:rsidR="00BB36BE" w:rsidRDefault="00BB36BE" w:rsidP="001C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BE" w:rsidRDefault="00BB36BE" w:rsidP="001C0D48">
      <w:pPr>
        <w:spacing w:after="0" w:line="240" w:lineRule="auto"/>
      </w:pPr>
      <w:r>
        <w:separator/>
      </w:r>
    </w:p>
  </w:footnote>
  <w:footnote w:type="continuationSeparator" w:id="0">
    <w:p w:rsidR="00BB36BE" w:rsidRDefault="00BB36BE" w:rsidP="001C0D48">
      <w:pPr>
        <w:spacing w:after="0" w:line="240" w:lineRule="auto"/>
      </w:pPr>
      <w:r>
        <w:continuationSeparator/>
      </w:r>
    </w:p>
  </w:footnote>
  <w:footnote w:id="1">
    <w:p w:rsidR="001C0D48" w:rsidRPr="00F73873" w:rsidRDefault="001C0D48">
      <w:pPr>
        <w:pStyle w:val="FootnoteText"/>
        <w:rPr>
          <w:rFonts w:ascii="Traditional Arabic" w:hAnsi="Traditional Arabic" w:cs="Traditional Arabic"/>
          <w:sz w:val="28"/>
          <w:szCs w:val="28"/>
        </w:rPr>
      </w:pPr>
      <w:r w:rsidRPr="00F73873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انظر: شرح رياض الصالحين، محمد بن عثيمين، 1/576.</w:t>
      </w:r>
    </w:p>
  </w:footnote>
  <w:footnote w:id="2">
    <w:p w:rsidR="001C0D48" w:rsidRPr="00F73873" w:rsidRDefault="001C0D48" w:rsidP="000F14CD">
      <w:pPr>
        <w:pStyle w:val="FootnoteText"/>
        <w:rPr>
          <w:rFonts w:ascii="Traditional Arabic" w:hAnsi="Traditional Arabic" w:cs="Traditional Arabic"/>
          <w:sz w:val="28"/>
          <w:szCs w:val="28"/>
          <w:rtl/>
        </w:rPr>
      </w:pPr>
      <w:r w:rsidRPr="00F73873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مدارج السالكين بين منازل إياك نعبد وإياك نستعين، ابن القيم، </w:t>
      </w:r>
      <w:r w:rsidR="000F14CD" w:rsidRPr="00F73873">
        <w:rPr>
          <w:rFonts w:ascii="Traditional Arabic" w:hAnsi="Traditional Arabic" w:cs="Traditional Arabic"/>
          <w:sz w:val="28"/>
          <w:szCs w:val="28"/>
          <w:rtl/>
        </w:rPr>
        <w:t>2/332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.</w:t>
      </w:r>
    </w:p>
  </w:footnote>
  <w:footnote w:id="3">
    <w:p w:rsidR="001C0D48" w:rsidRPr="00F73873" w:rsidRDefault="001C0D48">
      <w:pPr>
        <w:pStyle w:val="FootnoteText"/>
        <w:rPr>
          <w:rFonts w:ascii="Traditional Arabic" w:hAnsi="Traditional Arabic" w:cs="Traditional Arabic"/>
          <w:sz w:val="28"/>
          <w:szCs w:val="28"/>
        </w:rPr>
      </w:pPr>
      <w:r w:rsidRPr="00F73873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ينظر: تفسير السعدي.</w:t>
      </w:r>
    </w:p>
  </w:footnote>
  <w:footnote w:id="4">
    <w:p w:rsidR="000F14CD" w:rsidRPr="00F73873" w:rsidRDefault="000F14CD" w:rsidP="000F14CD">
      <w:pPr>
        <w:pStyle w:val="FootnoteText"/>
        <w:rPr>
          <w:rFonts w:ascii="Traditional Arabic" w:hAnsi="Traditional Arabic" w:cs="Traditional Arabic"/>
          <w:sz w:val="28"/>
          <w:szCs w:val="28"/>
        </w:rPr>
      </w:pPr>
      <w:r w:rsidRPr="00F73873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شرح رياض الصالحين، محمد بن عثيمين، 1/557.</w:t>
      </w:r>
    </w:p>
  </w:footnote>
  <w:footnote w:id="5">
    <w:p w:rsidR="00560B1D" w:rsidRPr="00F73873" w:rsidRDefault="00560B1D" w:rsidP="00F73873">
      <w:pPr>
        <w:pStyle w:val="FootnoteText"/>
        <w:rPr>
          <w:rFonts w:ascii="Traditional Arabic" w:hAnsi="Traditional Arabic" w:cs="Traditional Arabic"/>
          <w:sz w:val="28"/>
          <w:szCs w:val="28"/>
        </w:rPr>
      </w:pPr>
      <w:r w:rsidRPr="00F73873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للاستزادة: يمكن مراجعة الكتب التي تتحدث عن الفكر الشرقي مثل كتاب (الفلسفات الهندية، علي زيعور) أو مراجع التأمل واليوغا</w:t>
      </w:r>
      <w:r w:rsidR="00F7387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وقنواته...الخ،</w:t>
      </w:r>
    </w:p>
  </w:footnote>
  <w:footnote w:id="6">
    <w:p w:rsidR="00560B1D" w:rsidRPr="00F73873" w:rsidRDefault="00560B1D" w:rsidP="00560B1D">
      <w:pPr>
        <w:pStyle w:val="FootnoteText"/>
        <w:rPr>
          <w:rFonts w:ascii="Traditional Arabic" w:hAnsi="Traditional Arabic" w:cs="Traditional Arabic"/>
          <w:sz w:val="28"/>
          <w:szCs w:val="28"/>
        </w:rPr>
      </w:pPr>
      <w:r w:rsidRPr="00F73873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والاستبصار: لفظ يعبر به عن إيجاد معرفة متكاملة عن الوجود والكون والحياة عن طريق التلقي المباشر من مصدر المعرفة، وهو الإله عند من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يؤمنون بإله أو القوة الخفية والغيبية عند الملحدين والفلاسفة. انظر: أصول ال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إيمان بالغيب وآثاره، فوز كردي، ص169.</w:t>
      </w:r>
    </w:p>
  </w:footnote>
  <w:footnote w:id="7">
    <w:p w:rsidR="007D0C32" w:rsidRPr="00F73873" w:rsidRDefault="007D0C32">
      <w:pPr>
        <w:pStyle w:val="FootnoteText"/>
        <w:rPr>
          <w:rFonts w:ascii="Traditional Arabic" w:hAnsi="Traditional Arabic" w:cs="Traditional Arabic"/>
          <w:sz w:val="28"/>
          <w:szCs w:val="28"/>
        </w:rPr>
      </w:pPr>
      <w:r w:rsidRPr="00F73873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انظر: مجموع الفتاوى، ابن تيمية، 2/140.</w:t>
      </w:r>
    </w:p>
  </w:footnote>
  <w:footnote w:id="8">
    <w:p w:rsidR="007D0C32" w:rsidRPr="00F73873" w:rsidRDefault="007D0C32">
      <w:pPr>
        <w:pStyle w:val="FootnoteText"/>
        <w:rPr>
          <w:rFonts w:ascii="Traditional Arabic" w:hAnsi="Traditional Arabic" w:cs="Traditional Arabic"/>
          <w:sz w:val="28"/>
          <w:szCs w:val="28"/>
        </w:rPr>
      </w:pPr>
      <w:r w:rsidRPr="00F73873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المرجع السابق، 2/138.</w:t>
      </w:r>
    </w:p>
  </w:footnote>
  <w:footnote w:id="9">
    <w:p w:rsidR="00676CA5" w:rsidRPr="00F73873" w:rsidRDefault="00676CA5">
      <w:pPr>
        <w:pStyle w:val="FootnoteText"/>
        <w:rPr>
          <w:rFonts w:ascii="Traditional Arabic" w:hAnsi="Traditional Arabic" w:cs="Traditional Arabic"/>
          <w:sz w:val="28"/>
          <w:szCs w:val="28"/>
        </w:rPr>
      </w:pPr>
      <w:r w:rsidRPr="00F73873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مجموع الفتاوى، ابن تيمية، 1/395.</w:t>
      </w:r>
    </w:p>
  </w:footnote>
  <w:footnote w:id="10">
    <w:p w:rsidR="00676CA5" w:rsidRPr="00F73873" w:rsidRDefault="00676CA5">
      <w:pPr>
        <w:pStyle w:val="FootnoteText"/>
        <w:rPr>
          <w:rFonts w:ascii="Traditional Arabic" w:hAnsi="Traditional Arabic" w:cs="Traditional Arabic"/>
          <w:sz w:val="28"/>
          <w:szCs w:val="28"/>
        </w:rPr>
      </w:pPr>
      <w:r w:rsidRPr="00F73873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33A92" w:rsidRPr="00F73873">
        <w:rPr>
          <w:rFonts w:ascii="Traditional Arabic" w:hAnsi="Traditional Arabic" w:cs="Traditional Arabic"/>
          <w:sz w:val="28"/>
          <w:szCs w:val="28"/>
          <w:rtl/>
        </w:rPr>
        <w:t>وفقًا لبرامج الرصد التي أجراها ونشر نتائجها مركز البيضاء.</w:t>
      </w:r>
    </w:p>
  </w:footnote>
  <w:footnote w:id="11">
    <w:p w:rsidR="00F33A92" w:rsidRPr="00F73873" w:rsidRDefault="00F33A92">
      <w:pPr>
        <w:pStyle w:val="FootnoteText"/>
        <w:rPr>
          <w:rFonts w:ascii="Traditional Arabic" w:hAnsi="Traditional Arabic" w:cs="Traditional Arabic"/>
          <w:sz w:val="28"/>
          <w:szCs w:val="28"/>
        </w:rPr>
      </w:pPr>
      <w:r w:rsidRPr="00F73873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مجموع الفتاوى، ابن تيمية، 18/11.</w:t>
      </w:r>
    </w:p>
  </w:footnote>
  <w:footnote w:id="12">
    <w:p w:rsidR="00F33A92" w:rsidRPr="00F73873" w:rsidRDefault="00F33A92">
      <w:pPr>
        <w:pStyle w:val="FootnoteText"/>
        <w:rPr>
          <w:rFonts w:ascii="Traditional Arabic" w:hAnsi="Traditional Arabic" w:cs="Traditional Arabic"/>
          <w:sz w:val="28"/>
          <w:szCs w:val="28"/>
        </w:rPr>
      </w:pPr>
      <w:r w:rsidRPr="00F73873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F7387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73873">
        <w:rPr>
          <w:rFonts w:ascii="Traditional Arabic" w:hAnsi="Traditional Arabic" w:cs="Traditional Arabic"/>
          <w:sz w:val="28"/>
          <w:szCs w:val="28"/>
          <w:rtl/>
        </w:rPr>
        <w:t>انظر: التحرير والتنوير، ابن عاشور، 9/208.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64" w:rsidRDefault="006A3C64">
    <w:pPr>
      <w:pStyle w:val="Header"/>
    </w:pPr>
    <w:r w:rsidRPr="006A3C64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-116205</wp:posOffset>
          </wp:positionV>
          <wp:extent cx="1695450" cy="1190625"/>
          <wp:effectExtent l="0" t="0" r="0" b="0"/>
          <wp:wrapTopAndBottom/>
          <wp:docPr id="1" name="Picture 1" descr="D:\work\محمد المقدي\2018\log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محمد المقدي\2018\logo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9730C"/>
    <w:multiLevelType w:val="hybridMultilevel"/>
    <w:tmpl w:val="4664E7AA"/>
    <w:lvl w:ilvl="0" w:tplc="286657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48"/>
    <w:rsid w:val="000F14CD"/>
    <w:rsid w:val="001C0D48"/>
    <w:rsid w:val="00542189"/>
    <w:rsid w:val="00560B1D"/>
    <w:rsid w:val="00676CA5"/>
    <w:rsid w:val="006A3C64"/>
    <w:rsid w:val="007510C5"/>
    <w:rsid w:val="00783229"/>
    <w:rsid w:val="007D0C32"/>
    <w:rsid w:val="00930C1E"/>
    <w:rsid w:val="00BB36BE"/>
    <w:rsid w:val="00F33A92"/>
    <w:rsid w:val="00F7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8699E"/>
  <w15:chartTrackingRefBased/>
  <w15:docId w15:val="{CFDA536F-E12B-4644-86C0-184A3830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0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D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D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1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64"/>
  </w:style>
  <w:style w:type="paragraph" w:styleId="Footer">
    <w:name w:val="footer"/>
    <w:basedOn w:val="Normal"/>
    <w:link w:val="FooterChar"/>
    <w:uiPriority w:val="99"/>
    <w:unhideWhenUsed/>
    <w:rsid w:val="006A3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DC59-AF18-4DD8-A66E-ED5C3CD2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2018-09-27T08:37:00Z</dcterms:created>
  <dcterms:modified xsi:type="dcterms:W3CDTF">2018-09-27T09:18:00Z</dcterms:modified>
</cp:coreProperties>
</file>