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C5" w:rsidRPr="009B00C5" w:rsidRDefault="009B00C5" w:rsidP="009B00C5">
      <w:pPr>
        <w:spacing w:before="240" w:after="120" w:line="240" w:lineRule="auto"/>
        <w:ind w:firstLine="227"/>
        <w:jc w:val="center"/>
        <w:rPr>
          <w:rFonts w:ascii="Traditional Arabic" w:eastAsia="Calibri" w:hAnsi="Traditional Arabic" w:cs="SKR HEAD1"/>
          <w:b/>
          <w:bCs/>
          <w:sz w:val="32"/>
          <w:szCs w:val="32"/>
          <w:rtl/>
        </w:rPr>
      </w:pPr>
      <w:r w:rsidRPr="009B00C5">
        <w:rPr>
          <w:rFonts w:ascii="Traditional Arabic" w:eastAsia="Calibri" w:hAnsi="Traditional Arabic" w:cs="SKR HEAD1"/>
          <w:b/>
          <w:bCs/>
          <w:sz w:val="32"/>
          <w:szCs w:val="32"/>
          <w:rtl/>
        </w:rPr>
        <w:t>أسباب تحصيل اليقين</w:t>
      </w:r>
    </w:p>
    <w:p w:rsidR="009B00C5" w:rsidRPr="009B00C5" w:rsidRDefault="009B00C5" w:rsidP="009B00C5">
      <w:pPr>
        <w:spacing w:before="240" w:after="120" w:line="240" w:lineRule="auto"/>
        <w:ind w:firstLine="227"/>
        <w:jc w:val="lowKashida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  <w:r w:rsidRPr="009B00C5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>معرفة مقامه من الدين</w:t>
      </w:r>
      <w:r w:rsidRPr="009B00C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:</w:t>
      </w:r>
      <w:r w:rsidRPr="009B00C5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 xml:space="preserve"> </w:t>
      </w:r>
    </w:p>
    <w:p w:rsidR="009B00C5" w:rsidRPr="009B00C5" w:rsidRDefault="009B00C5" w:rsidP="009B00C5">
      <w:pPr>
        <w:spacing w:before="240" w:after="120" w:line="240" w:lineRule="auto"/>
        <w:ind w:firstLine="227"/>
        <w:jc w:val="lowKashida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>وقد جاء في الحديث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>: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9B00C5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>((</w:t>
      </w:r>
      <w:r w:rsidRPr="009B00C5">
        <w:rPr>
          <w:rFonts w:ascii="Traditional Arabic" w:eastAsia="Calibri" w:hAnsi="Traditional Arabic" w:cs="Traditional Arabic"/>
          <w:b/>
          <w:bCs/>
          <w:color w:val="0000FF"/>
          <w:sz w:val="32"/>
          <w:szCs w:val="32"/>
          <w:rtl/>
        </w:rPr>
        <w:t>إِنَّ النَّاسَ لَمْ يُؤْتَوْا فِي هَذِهِ الدُّنْيَا خَيْرًا مِنَ الْيَقِينِ وَالْعَافِيَةِ فَسَلُوهُمَا اللَّهَ عز وجل</w:t>
      </w:r>
      <w:r w:rsidRPr="009B00C5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>))</w:t>
      </w:r>
      <w:r w:rsidRPr="009B00C5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t>(</w:t>
      </w:r>
      <w:r w:rsidRPr="009B00C5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footnoteReference w:id="1"/>
      </w:r>
      <w:r w:rsidRPr="009B00C5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t>)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 قَالَ الْحَسَنُ 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- 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>رحمه الله تعالى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 -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: </w:t>
      </w:r>
      <w:r w:rsidRPr="009B00C5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 xml:space="preserve">(بِالْيَقِينِ طُلِبَتِ الْجَنَّةُ، وَبِالْيَقِينِ هُرِبَ مِنَ النَّارِ، وَبِالْيَقِينِ أُتِيَتِ الْفَرَائِضُ، وَبِالْيَقْيِنِ صُبِرَ عَلَى الْحَقِّ، وَفِي مُعَافَاةِ اللَّهِ خَيْرٌ كَثِيرٌ قَدْ وَاللَّهِ رَأَيْنَاهُمْ يَتَقَارَبُونَ فِي الْعَافِيَةِ فَلَمَّا </w:t>
      </w:r>
      <w:bookmarkStart w:id="0" w:name="_GoBack"/>
      <w:bookmarkEnd w:id="0"/>
      <w:r w:rsidRPr="009B00C5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>نَزَلَ الْبَلَاءُ تَفَارَقُوا)</w:t>
      </w:r>
      <w:r w:rsidRPr="009B00C5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t>(</w:t>
      </w:r>
      <w:r w:rsidRPr="009B00C5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footnoteReference w:id="2"/>
      </w:r>
      <w:r w:rsidRPr="009B00C5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t>)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>.</w:t>
      </w:r>
    </w:p>
    <w:p w:rsidR="009B00C5" w:rsidRPr="009B00C5" w:rsidRDefault="009B00C5" w:rsidP="009B00C5">
      <w:pPr>
        <w:spacing w:before="240" w:after="120" w:line="240" w:lineRule="auto"/>
        <w:ind w:firstLine="227"/>
        <w:jc w:val="lowKashida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  <w:r w:rsidRPr="009B00C5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>الدعاء به</w:t>
      </w:r>
      <w:r w:rsidRPr="009B00C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:</w:t>
      </w:r>
      <w:r w:rsidRPr="009B00C5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 xml:space="preserve"> </w:t>
      </w:r>
    </w:p>
    <w:p w:rsidR="009B00C5" w:rsidRPr="009B00C5" w:rsidRDefault="009B00C5" w:rsidP="009B00C5">
      <w:pPr>
        <w:spacing w:before="240" w:after="120" w:line="240" w:lineRule="auto"/>
        <w:ind w:firstLine="227"/>
        <w:jc w:val="lowKashida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>وورد أنَ النبي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>َّ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 صلى الله عليه وسلم يسأل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>ُ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 الله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>َ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 تعالى أن ي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>ُ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>ق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>ْ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>س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>ِ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>م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>َ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 له من اليقين ما يهون به عليه مصائب الدنيا، ومِنْ دُعَاءِ أَبِي بَكْرٍ 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رضي الله عنه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: </w:t>
      </w:r>
      <w:r w:rsidRPr="009B00C5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>(اللَّهُمَّ هَبْ لِي إِيمَانًا وَيَقِينًا وَمُعَافَاةً وَنِيَّةً)</w:t>
      </w:r>
      <w:r w:rsidRPr="009B00C5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t>(</w:t>
      </w:r>
      <w:r w:rsidRPr="009B00C5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footnoteReference w:id="3"/>
      </w:r>
      <w:r w:rsidRPr="009B00C5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t>)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 وكَانَ عَطَاءُ الْخُرَاسَانِيُّ 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- 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>رحمه الله تعالى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 -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 لَا يَقُومُ مِنْ مَجْلِسِهِ حَتَّى يَقُولَ: </w:t>
      </w:r>
      <w:r w:rsidRPr="009B00C5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>(اللَّهُمَّ هَبْ لَنَا يَقِينًا بِكَ حَتَّى تَهُونَ عَلَيْنَا مُصِيبَاتُ الدُّنْيَا، وَحَتَّى نَعْلَمَ أَنَّهُ لَا يُصِيبُنَا إِلَّا مَا كُتِبَ لَنَا عَلَيْنَا، وَلَا يَأْتِينَا مِنْ هَذَا الرِّزْقِ إِلَّا مَا قَسَمْتَ بِهِ)</w:t>
      </w:r>
      <w:r w:rsidRPr="009B00C5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t>(</w:t>
      </w:r>
      <w:r w:rsidRPr="009B00C5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footnoteReference w:id="4"/>
      </w:r>
      <w:r w:rsidRPr="009B00C5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t>)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>.</w:t>
      </w:r>
    </w:p>
    <w:p w:rsidR="009B00C5" w:rsidRPr="009B00C5" w:rsidRDefault="009B00C5" w:rsidP="009B00C5">
      <w:pPr>
        <w:spacing w:before="240" w:after="120" w:line="240" w:lineRule="auto"/>
        <w:ind w:firstLine="227"/>
        <w:jc w:val="lowKashida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  <w:r w:rsidRPr="009B00C5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 xml:space="preserve"> التفكر في أحوال السابقين</w:t>
      </w:r>
      <w:r w:rsidRPr="009B00C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:</w:t>
      </w:r>
    </w:p>
    <w:p w:rsidR="009B00C5" w:rsidRPr="009B00C5" w:rsidRDefault="009B00C5" w:rsidP="009B00C5">
      <w:pPr>
        <w:spacing w:before="240" w:after="120" w:line="240" w:lineRule="auto"/>
        <w:ind w:firstLine="227"/>
        <w:jc w:val="lowKashida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>وقراءة أخبارهم في القرآن الكريم، وتعلم اليقين من آياته العظيمة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>؛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 كما قال الله تعالى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>: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9B00C5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>{هَذَا بَصَائِرُ لِلنَّاسِ وَهُدًى وَرَحْمَةٌ لِقَوْمٍ يُوقِنُونَ}</w:t>
      </w:r>
      <w:r w:rsidRPr="009B00C5">
        <w:rPr>
          <w:rFonts w:ascii="Traditional Arabic" w:eastAsia="Calibri" w:hAnsi="Traditional Arabic" w:cs="Traditional Arabic"/>
          <w:color w:val="FF0000"/>
          <w:sz w:val="32"/>
          <w:szCs w:val="32"/>
          <w:rtl/>
        </w:rPr>
        <w:t xml:space="preserve"> </w:t>
      </w:r>
      <w:r w:rsidRPr="009B00C5">
        <w:rPr>
          <w:rFonts w:ascii="Traditional Arabic" w:eastAsia="Calibri" w:hAnsi="Traditional Arabic" w:cs="Traditional Arabic"/>
          <w:rtl/>
        </w:rPr>
        <w:t>[الجاثية: 20]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>.</w:t>
      </w:r>
    </w:p>
    <w:p w:rsidR="009B00C5" w:rsidRPr="009B00C5" w:rsidRDefault="009B00C5" w:rsidP="009B00C5">
      <w:pPr>
        <w:spacing w:before="240" w:after="120" w:line="240" w:lineRule="auto"/>
        <w:ind w:firstLine="227"/>
        <w:jc w:val="lowKashida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 قال خَالِدُ بْنُ مَعْدَانَ 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- 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>رحمه الله تعالى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 -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: </w:t>
      </w:r>
      <w:r w:rsidRPr="009B00C5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>(تَعَلَّمُوا الْيَقِينَ كَمَا تَعَلَّمُوا الْقُرْآنَ حَتَّى تَعْرِفُوهُ فَإِنِّي أَتَعَلَّمُهُ)</w:t>
      </w:r>
      <w:r w:rsidRPr="009B00C5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t>(</w:t>
      </w:r>
      <w:r w:rsidRPr="009B00C5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footnoteReference w:id="5"/>
      </w:r>
      <w:r w:rsidRPr="009B00C5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t>)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 ومرض الرَّبِيعُ بْنُ خُثَيْمٍ 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- 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رحمه الله تعالى 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- 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فقيل له: </w:t>
      </w:r>
      <w:r w:rsidRPr="009B00C5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>(أَلَا نَدْعُو لَكَ طَبِيبًا؟ قَالَ: أَنْظِرُونِي، فَتَفَكَّرَ، ثُمَّ قَالَ: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9B00C5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>{وَعَادًا وَثَمُودَ وَأَصْحَابَ الرَّسِّ وَقُرُونًا بَيْنَ ذَلِكَ كَثِيرًا}</w:t>
      </w:r>
      <w:r w:rsidRPr="009B00C5">
        <w:rPr>
          <w:rFonts w:ascii="Traditional Arabic" w:eastAsia="Calibri" w:hAnsi="Traditional Arabic" w:cs="Traditional Arabic"/>
          <w:color w:val="FF0000"/>
          <w:sz w:val="32"/>
          <w:szCs w:val="32"/>
          <w:rtl/>
        </w:rPr>
        <w:t xml:space="preserve"> </w:t>
      </w:r>
      <w:r w:rsidRPr="009B00C5">
        <w:rPr>
          <w:rFonts w:ascii="Traditional Arabic" w:eastAsia="Calibri" w:hAnsi="Traditional Arabic" w:cs="Traditional Arabic"/>
          <w:rtl/>
        </w:rPr>
        <w:t>[الفرقان: 38]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9B00C5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 xml:space="preserve">فَذَكَرَ مِنْ </w:t>
      </w:r>
      <w:r w:rsidRPr="009B00C5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lastRenderedPageBreak/>
        <w:t>حِرْصِهِمْ عَلَى الدُّنْيَا وَرَغْبَتِهِمُ الَّتِي كَانُوا فِيهَا</w:t>
      </w:r>
      <w:r w:rsidRPr="009B00C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،</w:t>
      </w:r>
      <w:r w:rsidRPr="009B00C5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 xml:space="preserve"> قَالَ: فَقَدْ كَانَتْ فِيهِمْ أَطِبَّاءُ وَكَانَتْ فِيهِمْ مَرْضَى</w:t>
      </w:r>
      <w:r w:rsidRPr="009B00C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،</w:t>
      </w:r>
      <w:r w:rsidRPr="009B00C5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 xml:space="preserve"> فَلَا أَرَى الْمُدَاوِي بَقِيَ وَلَا الْمُدَاوَى هَلَكَ</w:t>
      </w:r>
      <w:r w:rsidRPr="009B00C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9B00C5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>...)</w:t>
      </w:r>
      <w:r w:rsidRPr="009B00C5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t>(</w:t>
      </w:r>
      <w:r w:rsidRPr="009B00C5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footnoteReference w:id="6"/>
      </w:r>
      <w:r w:rsidRPr="009B00C5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t>)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>.</w:t>
      </w:r>
    </w:p>
    <w:p w:rsidR="009B00C5" w:rsidRPr="009B00C5" w:rsidRDefault="009B00C5" w:rsidP="009B00C5">
      <w:pPr>
        <w:spacing w:before="240" w:after="120" w:line="240" w:lineRule="auto"/>
        <w:ind w:firstLine="227"/>
        <w:jc w:val="lowKashida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 وقبل ذلك وبعده </w:t>
      </w:r>
      <w:r w:rsidRPr="009B00C5">
        <w:rPr>
          <w:rFonts w:ascii="Traditional Arabic" w:eastAsia="Calibri" w:hAnsi="Traditional Arabic" w:cs="Traditional Arabic"/>
          <w:sz w:val="32"/>
          <w:szCs w:val="32"/>
          <w:u w:val="single"/>
          <w:rtl/>
        </w:rPr>
        <w:t>تعلق القلب بالله تعالى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>، فلا يركن إلى مخلوق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>ٍ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 مهما بلغت قوت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>ُ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>ه، أو علت منزلت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>ُ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>ه، ولا يتعلق بسبب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>ٍ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 مهما كان متينًا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: </w:t>
      </w:r>
      <w:r w:rsidRPr="009B00C5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>{إِنَّ اللهَ هُوَ الرَّزَّاقُ ذُو القُوَّةِ المَتِينُ}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9B00C5">
        <w:rPr>
          <w:rFonts w:ascii="Traditional Arabic" w:eastAsia="Calibri" w:hAnsi="Traditional Arabic" w:cs="Traditional Arabic"/>
          <w:rtl/>
        </w:rPr>
        <w:t>[الذاريات: 58]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 بل يركن إلى الله وحده، ولا يكون في قلبه سواه، قال سَهْل بْن عَبْدِ اللَّهِ 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- 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>رحمه الله تعالى</w:t>
      </w:r>
      <w:r w:rsidRPr="009B00C5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 -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 xml:space="preserve">: </w:t>
      </w:r>
      <w:r w:rsidRPr="009B00C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(</w:t>
      </w:r>
      <w:r w:rsidRPr="009B00C5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>حَرَامٌ عَلَى قَلْبٍ أَنْ يَشْتَمَّ رَائِحَةَ الْيَقِينِ وَفِيهِ سُكُونٌ إِلَى غَيْرِ اللَّهِ تعالى</w:t>
      </w:r>
      <w:r w:rsidRPr="009B00C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)</w:t>
      </w:r>
      <w:r w:rsidRPr="009B00C5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t>(</w:t>
      </w:r>
      <w:r w:rsidRPr="009B00C5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footnoteReference w:id="7"/>
      </w:r>
      <w:r w:rsidRPr="009B00C5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t>)</w:t>
      </w:r>
      <w:r w:rsidRPr="009B00C5">
        <w:rPr>
          <w:rFonts w:ascii="Traditional Arabic" w:eastAsia="Calibri" w:hAnsi="Traditional Arabic" w:cs="Traditional Arabic"/>
          <w:sz w:val="32"/>
          <w:szCs w:val="32"/>
          <w:rtl/>
        </w:rPr>
        <w:t>.</w:t>
      </w:r>
    </w:p>
    <w:p w:rsidR="00BA7864" w:rsidRDefault="00BA7864" w:rsidP="009B00C5">
      <w:pPr>
        <w:spacing w:before="240" w:after="120"/>
        <w:ind w:firstLine="227"/>
        <w:jc w:val="lowKashida"/>
      </w:pPr>
    </w:p>
    <w:sectPr w:rsidR="00BA7864" w:rsidSect="00783229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83E" w:rsidRDefault="0005583E" w:rsidP="009B00C5">
      <w:pPr>
        <w:spacing w:after="0" w:line="240" w:lineRule="auto"/>
      </w:pPr>
      <w:r>
        <w:separator/>
      </w:r>
    </w:p>
  </w:endnote>
  <w:endnote w:type="continuationSeparator" w:id="0">
    <w:p w:rsidR="0005583E" w:rsidRDefault="0005583E" w:rsidP="009B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83E" w:rsidRDefault="0005583E" w:rsidP="009B00C5">
      <w:pPr>
        <w:spacing w:after="0" w:line="240" w:lineRule="auto"/>
      </w:pPr>
      <w:r>
        <w:separator/>
      </w:r>
    </w:p>
  </w:footnote>
  <w:footnote w:type="continuationSeparator" w:id="0">
    <w:p w:rsidR="0005583E" w:rsidRDefault="0005583E" w:rsidP="009B00C5">
      <w:pPr>
        <w:spacing w:after="0" w:line="240" w:lineRule="auto"/>
      </w:pPr>
      <w:r>
        <w:continuationSeparator/>
      </w:r>
    </w:p>
  </w:footnote>
  <w:footnote w:id="1">
    <w:p w:rsidR="009B00C5" w:rsidRPr="00582DB4" w:rsidRDefault="009B00C5" w:rsidP="009B00C5">
      <w:pPr>
        <w:pStyle w:val="FootnoteText"/>
        <w:spacing w:before="20" w:after="20"/>
        <w:jc w:val="both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 w:rsidRPr="00582DB4">
        <w:rPr>
          <w:rFonts w:ascii="Traditional Arabic" w:hAnsi="Traditional Arabic" w:cs="Traditional Arabic"/>
          <w:sz w:val="24"/>
          <w:szCs w:val="24"/>
          <w:rtl/>
        </w:rPr>
        <w:t>(</w:t>
      </w:r>
      <w:r w:rsidRPr="00582DB4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582DB4">
        <w:rPr>
          <w:rFonts w:ascii="Traditional Arabic" w:hAnsi="Traditional Arabic" w:cs="Traditional Arabic"/>
          <w:sz w:val="24"/>
          <w:szCs w:val="24"/>
          <w:rtl/>
        </w:rPr>
        <w:t>)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رواه الترمذي بنحوه، (3558)، وقال الألباني في صحيح سنن الترمذي، (3558): حسن صحيح.</w:t>
      </w:r>
    </w:p>
  </w:footnote>
  <w:footnote w:id="2">
    <w:p w:rsidR="009B00C5" w:rsidRPr="00582DB4" w:rsidRDefault="009B00C5" w:rsidP="009B00C5">
      <w:pPr>
        <w:pStyle w:val="FootnoteText"/>
        <w:spacing w:before="20" w:after="20"/>
        <w:jc w:val="both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 w:rsidRPr="00582DB4">
        <w:rPr>
          <w:rFonts w:ascii="Traditional Arabic" w:hAnsi="Traditional Arabic" w:cs="Traditional Arabic"/>
          <w:sz w:val="24"/>
          <w:szCs w:val="24"/>
          <w:rtl/>
        </w:rPr>
        <w:t>(</w:t>
      </w:r>
      <w:r w:rsidRPr="00582DB4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582DB4">
        <w:rPr>
          <w:rFonts w:ascii="Traditional Arabic" w:hAnsi="Traditional Arabic" w:cs="Traditional Arabic"/>
          <w:sz w:val="24"/>
          <w:szCs w:val="24"/>
          <w:rtl/>
        </w:rPr>
        <w:t>)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اليقين، ابن أبي الدنيا، رقم: (13).</w:t>
      </w:r>
    </w:p>
  </w:footnote>
  <w:footnote w:id="3">
    <w:p w:rsidR="009B00C5" w:rsidRPr="00582DB4" w:rsidRDefault="009B00C5" w:rsidP="009B00C5">
      <w:pPr>
        <w:pStyle w:val="FootnoteText"/>
        <w:spacing w:before="20" w:after="20"/>
        <w:jc w:val="both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 w:rsidRPr="00582DB4">
        <w:rPr>
          <w:rFonts w:ascii="Traditional Arabic" w:hAnsi="Traditional Arabic" w:cs="Traditional Arabic"/>
          <w:sz w:val="24"/>
          <w:szCs w:val="24"/>
          <w:rtl/>
        </w:rPr>
        <w:t>(</w:t>
      </w:r>
      <w:r w:rsidRPr="00582DB4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582DB4">
        <w:rPr>
          <w:rFonts w:ascii="Traditional Arabic" w:hAnsi="Traditional Arabic" w:cs="Traditional Arabic"/>
          <w:sz w:val="24"/>
          <w:szCs w:val="24"/>
          <w:rtl/>
        </w:rPr>
        <w:t>)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المصدر السابق، رقم: (6).</w:t>
      </w:r>
    </w:p>
  </w:footnote>
  <w:footnote w:id="4">
    <w:p w:rsidR="009B00C5" w:rsidRPr="00582DB4" w:rsidRDefault="009B00C5" w:rsidP="009B00C5">
      <w:pPr>
        <w:pStyle w:val="FootnoteText"/>
        <w:spacing w:before="20" w:after="20"/>
        <w:jc w:val="both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 w:rsidRPr="00582DB4">
        <w:rPr>
          <w:rFonts w:ascii="Traditional Arabic" w:hAnsi="Traditional Arabic" w:cs="Traditional Arabic"/>
          <w:sz w:val="24"/>
          <w:szCs w:val="24"/>
          <w:rtl/>
        </w:rPr>
        <w:t>(</w:t>
      </w:r>
      <w:r w:rsidRPr="00582DB4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582DB4">
        <w:rPr>
          <w:rFonts w:ascii="Traditional Arabic" w:hAnsi="Traditional Arabic" w:cs="Traditional Arabic"/>
          <w:sz w:val="24"/>
          <w:szCs w:val="24"/>
          <w:rtl/>
        </w:rPr>
        <w:t>)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المصدر السابق، رقم: (22).</w:t>
      </w:r>
    </w:p>
  </w:footnote>
  <w:footnote w:id="5">
    <w:p w:rsidR="009B00C5" w:rsidRPr="00582DB4" w:rsidRDefault="009B00C5" w:rsidP="009B00C5">
      <w:pPr>
        <w:pStyle w:val="FootnoteText"/>
        <w:spacing w:before="20" w:after="20"/>
        <w:jc w:val="both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 w:rsidRPr="00582DB4">
        <w:rPr>
          <w:rFonts w:ascii="Traditional Arabic" w:hAnsi="Traditional Arabic" w:cs="Traditional Arabic"/>
          <w:sz w:val="24"/>
          <w:szCs w:val="24"/>
          <w:rtl/>
        </w:rPr>
        <w:t>(</w:t>
      </w:r>
      <w:r w:rsidRPr="00582DB4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582DB4">
        <w:rPr>
          <w:rFonts w:ascii="Traditional Arabic" w:hAnsi="Traditional Arabic" w:cs="Traditional Arabic"/>
          <w:sz w:val="24"/>
          <w:szCs w:val="24"/>
          <w:rtl/>
        </w:rPr>
        <w:t>)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المصدر السابق، رقم: (7).</w:t>
      </w:r>
    </w:p>
  </w:footnote>
  <w:footnote w:id="6">
    <w:p w:rsidR="009B00C5" w:rsidRPr="00582DB4" w:rsidRDefault="009B00C5" w:rsidP="009B00C5">
      <w:pPr>
        <w:pStyle w:val="FootnoteText"/>
        <w:spacing w:before="20" w:after="20"/>
        <w:jc w:val="both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 w:rsidRPr="00582DB4">
        <w:rPr>
          <w:rFonts w:ascii="Traditional Arabic" w:hAnsi="Traditional Arabic" w:cs="Traditional Arabic"/>
          <w:sz w:val="24"/>
          <w:szCs w:val="24"/>
          <w:rtl/>
        </w:rPr>
        <w:t>(</w:t>
      </w:r>
      <w:r w:rsidRPr="00582DB4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582DB4">
        <w:rPr>
          <w:rFonts w:ascii="Traditional Arabic" w:hAnsi="Traditional Arabic" w:cs="Traditional Arabic"/>
          <w:sz w:val="24"/>
          <w:szCs w:val="24"/>
          <w:rtl/>
        </w:rPr>
        <w:t>)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الزهد، هناد بن السري، رقم: (379).</w:t>
      </w:r>
    </w:p>
  </w:footnote>
  <w:footnote w:id="7">
    <w:p w:rsidR="009B00C5" w:rsidRPr="00582DB4" w:rsidRDefault="009B00C5" w:rsidP="009B00C5">
      <w:pPr>
        <w:pStyle w:val="FootnoteText"/>
        <w:spacing w:before="20" w:after="20"/>
        <w:jc w:val="both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 w:rsidRPr="00582DB4">
        <w:rPr>
          <w:rFonts w:ascii="Traditional Arabic" w:hAnsi="Traditional Arabic" w:cs="Traditional Arabic"/>
          <w:sz w:val="24"/>
          <w:szCs w:val="24"/>
          <w:rtl/>
        </w:rPr>
        <w:t>(</w:t>
      </w:r>
      <w:r w:rsidRPr="00582DB4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582DB4">
        <w:rPr>
          <w:rFonts w:ascii="Traditional Arabic" w:hAnsi="Traditional Arabic" w:cs="Traditional Arabic"/>
          <w:sz w:val="24"/>
          <w:szCs w:val="24"/>
          <w:rtl/>
        </w:rPr>
        <w:t>)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ذم الهوى، ابن الجوزي، رقم: (179).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C5" w:rsidRDefault="009B00C5">
    <w:pPr>
      <w:pStyle w:val="Header"/>
    </w:pPr>
    <w:r w:rsidRPr="009B00C5"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-249555</wp:posOffset>
          </wp:positionV>
          <wp:extent cx="1695450" cy="1190625"/>
          <wp:effectExtent l="0" t="0" r="0" b="0"/>
          <wp:wrapNone/>
          <wp:docPr id="1" name="Picture 1" descr="D:\work\محمد المقدي\logo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محمد المقدي\logo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C5"/>
    <w:rsid w:val="0005583E"/>
    <w:rsid w:val="00783229"/>
    <w:rsid w:val="009B00C5"/>
    <w:rsid w:val="00BA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EB5D00"/>
  <w15:chartTrackingRefBased/>
  <w15:docId w15:val="{5028BA78-989A-421A-8AAB-D3F9E7B1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9B00C5"/>
    <w:pPr>
      <w:spacing w:after="0" w:line="240" w:lineRule="auto"/>
    </w:pPr>
    <w:rPr>
      <w:rFonts w:ascii="Times New Roman" w:eastAsia="Times New Roman" w:hAnsi="Times New Roman" w:cs="Simplified Arabic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00C5"/>
    <w:rPr>
      <w:rFonts w:ascii="Times New Roman" w:eastAsia="Times New Roman" w:hAnsi="Times New Roman" w:cs="Simplified Arabic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rsid w:val="009B00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0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0C5"/>
  </w:style>
  <w:style w:type="paragraph" w:styleId="Footer">
    <w:name w:val="footer"/>
    <w:basedOn w:val="Normal"/>
    <w:link w:val="FooterChar"/>
    <w:uiPriority w:val="99"/>
    <w:unhideWhenUsed/>
    <w:rsid w:val="009B0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2018-09-02T06:47:00Z</dcterms:created>
  <dcterms:modified xsi:type="dcterms:W3CDTF">2018-09-02T06:49:00Z</dcterms:modified>
</cp:coreProperties>
</file>