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D38" w:rsidRPr="00936306" w:rsidRDefault="00E50284" w:rsidP="00936306">
      <w:pPr>
        <w:spacing w:before="120" w:after="160" w:line="240" w:lineRule="auto"/>
        <w:ind w:firstLine="227"/>
        <w:jc w:val="center"/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</w:pPr>
      <w:r w:rsidRPr="00936306"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  <w:t>إن كان الله أقسم بخلقه فهل يجوز للبشر مثل ذلك؟!</w:t>
      </w:r>
    </w:p>
    <w:p w:rsidR="00B57F35" w:rsidRPr="00936306" w:rsidRDefault="00B57F35" w:rsidP="00936306">
      <w:pPr>
        <w:spacing w:before="120" w:after="160" w:line="240" w:lineRule="auto"/>
        <w:ind w:firstLine="227"/>
        <w:jc w:val="both"/>
        <w:rPr>
          <w:rFonts w:ascii="Traditional Arabic" w:hAnsi="Traditional Arabic" w:cs="Traditional Arabic"/>
          <w:sz w:val="32"/>
          <w:szCs w:val="32"/>
          <w:rtl/>
          <w:lang w:bidi="ar-EG"/>
        </w:rPr>
      </w:pPr>
      <w:r w:rsidRPr="0093630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يستدل المبتدعة في تجويز الحلف بغير الله </w:t>
      </w:r>
      <w:r w:rsidR="00936306">
        <w:rPr>
          <w:rFonts w:ascii="Traditional Arabic" w:hAnsi="Traditional Arabic" w:cs="Traditional Arabic"/>
          <w:sz w:val="32"/>
          <w:szCs w:val="32"/>
          <w:rtl/>
          <w:lang w:bidi="ar-EG"/>
        </w:rPr>
        <w:t>سبحانه وتعالى</w:t>
      </w:r>
      <w:r w:rsidR="00B35859" w:rsidRPr="0093630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؛ </w:t>
      </w:r>
      <w:r w:rsidRPr="00936306">
        <w:rPr>
          <w:rFonts w:ascii="Traditional Arabic" w:hAnsi="Traditional Arabic" w:cs="Traditional Arabic"/>
          <w:sz w:val="32"/>
          <w:szCs w:val="32"/>
          <w:rtl/>
          <w:lang w:bidi="ar-EG"/>
        </w:rPr>
        <w:t>بأن الله تعالى أقسم بما شاء من خلقه في آيات كثيرة من القرآن</w:t>
      </w:r>
      <w:r w:rsidR="003C6D38" w:rsidRPr="00936306">
        <w:rPr>
          <w:rFonts w:ascii="Traditional Arabic" w:hAnsi="Traditional Arabic" w:cs="Traditional Arabic"/>
          <w:sz w:val="32"/>
          <w:szCs w:val="32"/>
          <w:rtl/>
          <w:lang w:bidi="ar-EG"/>
        </w:rPr>
        <w:t>؛</w:t>
      </w:r>
      <w:r w:rsidRPr="0093630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كالليل والنهار والشمس، قالوا: </w:t>
      </w:r>
      <w:r w:rsidR="003C6D38" w:rsidRPr="0093630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فإن كان </w:t>
      </w:r>
      <w:r w:rsidRPr="00936306">
        <w:rPr>
          <w:rFonts w:ascii="Traditional Arabic" w:hAnsi="Traditional Arabic" w:cs="Traditional Arabic"/>
          <w:sz w:val="32"/>
          <w:szCs w:val="32"/>
          <w:rtl/>
          <w:lang w:bidi="ar-EG"/>
        </w:rPr>
        <w:t>الله تعالى قد أقسم بغير نفسه فهذا دليل على أن الإقسام بغيره ليس بقبيح، ولا ي</w:t>
      </w:r>
      <w:r w:rsidR="003C6D38" w:rsidRPr="00936306">
        <w:rPr>
          <w:rFonts w:ascii="Traditional Arabic" w:hAnsi="Traditional Arabic" w:cs="Traditional Arabic"/>
          <w:sz w:val="32"/>
          <w:szCs w:val="32"/>
          <w:rtl/>
          <w:lang w:bidi="ar-EG"/>
        </w:rPr>
        <w:t>ُ</w:t>
      </w:r>
      <w:r w:rsidRPr="00936306">
        <w:rPr>
          <w:rFonts w:ascii="Traditional Arabic" w:hAnsi="Traditional Arabic" w:cs="Traditional Arabic"/>
          <w:sz w:val="32"/>
          <w:szCs w:val="32"/>
          <w:rtl/>
          <w:lang w:bidi="ar-EG"/>
        </w:rPr>
        <w:t>ع</w:t>
      </w:r>
      <w:r w:rsidR="003C6D38" w:rsidRPr="00936306">
        <w:rPr>
          <w:rFonts w:ascii="Traditional Arabic" w:hAnsi="Traditional Arabic" w:cs="Traditional Arabic"/>
          <w:sz w:val="32"/>
          <w:szCs w:val="32"/>
          <w:rtl/>
          <w:lang w:bidi="ar-EG"/>
        </w:rPr>
        <w:t>َ</w:t>
      </w:r>
      <w:r w:rsidRPr="00936306">
        <w:rPr>
          <w:rFonts w:ascii="Traditional Arabic" w:hAnsi="Traditional Arabic" w:cs="Traditional Arabic"/>
          <w:sz w:val="32"/>
          <w:szCs w:val="32"/>
          <w:rtl/>
          <w:lang w:bidi="ar-EG"/>
        </w:rPr>
        <w:t>د</w:t>
      </w:r>
      <w:r w:rsidR="003C6D38" w:rsidRPr="00936306">
        <w:rPr>
          <w:rFonts w:ascii="Traditional Arabic" w:hAnsi="Traditional Arabic" w:cs="Traditional Arabic"/>
          <w:sz w:val="32"/>
          <w:szCs w:val="32"/>
          <w:rtl/>
          <w:lang w:bidi="ar-EG"/>
        </w:rPr>
        <w:t>ُّ</w:t>
      </w:r>
      <w:r w:rsidRPr="0093630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</w:t>
      </w:r>
      <w:proofErr w:type="gramStart"/>
      <w:r w:rsidRPr="00936306">
        <w:rPr>
          <w:rFonts w:ascii="Traditional Arabic" w:hAnsi="Traditional Arabic" w:cs="Traditional Arabic"/>
          <w:sz w:val="32"/>
          <w:szCs w:val="32"/>
          <w:rtl/>
          <w:lang w:bidi="ar-EG"/>
        </w:rPr>
        <w:t>شركًا</w:t>
      </w:r>
      <w:r w:rsidR="003C6D38" w:rsidRPr="00936306">
        <w:rPr>
          <w:rFonts w:ascii="Traditional Arabic" w:hAnsi="Traditional Arabic" w:cs="Traditional Arabic"/>
          <w:sz w:val="32"/>
          <w:szCs w:val="32"/>
          <w:vertAlign w:val="superscript"/>
          <w:rtl/>
          <w:lang w:bidi="ar-EG"/>
        </w:rPr>
        <w:t>(</w:t>
      </w:r>
      <w:proofErr w:type="gramEnd"/>
      <w:r w:rsidRPr="00936306">
        <w:rPr>
          <w:rStyle w:val="a5"/>
          <w:rFonts w:ascii="Traditional Arabic" w:hAnsi="Traditional Arabic" w:cs="Traditional Arabic"/>
          <w:sz w:val="32"/>
          <w:szCs w:val="32"/>
          <w:rtl/>
          <w:lang w:bidi="ar-EG"/>
        </w:rPr>
        <w:footnoteReference w:id="1"/>
      </w:r>
      <w:r w:rsidR="003C6D38" w:rsidRPr="00936306">
        <w:rPr>
          <w:rFonts w:ascii="Traditional Arabic" w:hAnsi="Traditional Arabic" w:cs="Traditional Arabic"/>
          <w:sz w:val="32"/>
          <w:szCs w:val="32"/>
          <w:vertAlign w:val="superscript"/>
          <w:rtl/>
          <w:lang w:bidi="ar-EG"/>
        </w:rPr>
        <w:t>)</w:t>
      </w:r>
      <w:r w:rsidR="003C6D38" w:rsidRPr="00936306">
        <w:rPr>
          <w:rFonts w:ascii="Traditional Arabic" w:hAnsi="Traditional Arabic" w:cs="Traditional Arabic"/>
          <w:sz w:val="32"/>
          <w:szCs w:val="32"/>
          <w:rtl/>
          <w:lang w:bidi="ar-EG"/>
        </w:rPr>
        <w:t>.</w:t>
      </w:r>
    </w:p>
    <w:p w:rsidR="00B57F35" w:rsidRPr="00936306" w:rsidRDefault="00B57F35" w:rsidP="00936306">
      <w:pPr>
        <w:spacing w:before="120" w:after="160" w:line="240" w:lineRule="auto"/>
        <w:ind w:firstLine="227"/>
        <w:jc w:val="both"/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  <w:lang w:bidi="ar-EG"/>
        </w:rPr>
      </w:pPr>
      <w:r w:rsidRPr="00936306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  <w:lang w:bidi="ar-EG"/>
        </w:rPr>
        <w:t>الرد:</w:t>
      </w:r>
    </w:p>
    <w:p w:rsidR="00B57F35" w:rsidRPr="00936306" w:rsidRDefault="00DB1B62" w:rsidP="00936306">
      <w:pPr>
        <w:spacing w:before="120" w:after="160" w:line="240" w:lineRule="auto"/>
        <w:ind w:firstLine="227"/>
        <w:jc w:val="both"/>
        <w:rPr>
          <w:rFonts w:ascii="Traditional Arabic" w:hAnsi="Traditional Arabic" w:cs="Traditional Arabic"/>
          <w:sz w:val="32"/>
          <w:szCs w:val="32"/>
          <w:lang w:bidi="ar-EG"/>
        </w:rPr>
      </w:pPr>
      <w:r w:rsidRPr="00936306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EG"/>
        </w:rPr>
        <w:t>أولًا:</w:t>
      </w:r>
      <w:r w:rsidR="00AC3E4F" w:rsidRPr="00936306"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  <w:t xml:space="preserve"> </w:t>
      </w:r>
      <w:r w:rsidR="00B57F35" w:rsidRPr="0093630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القياس هنا لا يصح، ففعل الله </w:t>
      </w:r>
      <w:r w:rsidR="00936306">
        <w:rPr>
          <w:rFonts w:ascii="Traditional Arabic" w:hAnsi="Traditional Arabic" w:cs="Traditional Arabic"/>
          <w:sz w:val="32"/>
          <w:szCs w:val="32"/>
          <w:rtl/>
          <w:lang w:bidi="ar-EG"/>
        </w:rPr>
        <w:t>سبحانه وتعالى</w:t>
      </w:r>
      <w:r w:rsidR="00B57F35" w:rsidRPr="0093630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وقوله حق لا مرية فيه، ولكن ليس للعباد أن يأخذوا من ذلك كله مسوغًا لهم لأفعالهم وأقوالهم، فهذا الأمر خاص به </w:t>
      </w:r>
      <w:r w:rsidR="00936306">
        <w:rPr>
          <w:rFonts w:ascii="Traditional Arabic" w:hAnsi="Traditional Arabic" w:cs="Traditional Arabic"/>
          <w:sz w:val="32"/>
          <w:szCs w:val="32"/>
          <w:rtl/>
          <w:lang w:bidi="ar-EG"/>
        </w:rPr>
        <w:t>سبحانه وتعالى</w:t>
      </w:r>
      <w:r w:rsidR="00B57F35" w:rsidRPr="0093630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وليس ذلك لغيره.</w:t>
      </w:r>
    </w:p>
    <w:p w:rsidR="00DB1B62" w:rsidRPr="00936306" w:rsidRDefault="00DB1B62" w:rsidP="00936306">
      <w:pPr>
        <w:spacing w:before="120" w:after="160" w:line="240" w:lineRule="auto"/>
        <w:ind w:firstLine="227"/>
        <w:jc w:val="both"/>
        <w:rPr>
          <w:rFonts w:ascii="Traditional Arabic" w:hAnsi="Traditional Arabic" w:cs="Traditional Arabic"/>
          <w:sz w:val="32"/>
          <w:szCs w:val="32"/>
          <w:rtl/>
          <w:lang w:bidi="ar-EG"/>
        </w:rPr>
      </w:pPr>
      <w:r w:rsidRPr="0093630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فقد </w:t>
      </w:r>
      <w:r w:rsidR="00B57F35" w:rsidRPr="0093630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قال الشعبي </w:t>
      </w:r>
      <w:r w:rsidRPr="0093630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ـ </w:t>
      </w:r>
      <w:r w:rsidR="00B57F35" w:rsidRPr="00936306">
        <w:rPr>
          <w:rFonts w:ascii="Traditional Arabic" w:hAnsi="Traditional Arabic" w:cs="Traditional Arabic"/>
          <w:sz w:val="32"/>
          <w:szCs w:val="32"/>
          <w:rtl/>
          <w:lang w:bidi="ar-EG"/>
        </w:rPr>
        <w:t>رحمه الله</w:t>
      </w:r>
      <w:r w:rsidRPr="0093630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ـ</w:t>
      </w:r>
      <w:proofErr w:type="gramStart"/>
      <w:r w:rsidR="00B57F35" w:rsidRPr="0093630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: </w:t>
      </w:r>
      <w:r w:rsidR="00DB2AF3" w:rsidRPr="00936306">
        <w:rPr>
          <w:rFonts w:ascii="Traditional Arabic" w:hAnsi="Traditional Arabic" w:cs="Traditional Arabic"/>
          <w:color w:val="444444"/>
          <w:sz w:val="32"/>
          <w:szCs w:val="32"/>
          <w:shd w:val="clear" w:color="auto" w:fill="FFFFFF"/>
        </w:rPr>
        <w:t>»</w:t>
      </w:r>
      <w:r w:rsidR="00B57F35" w:rsidRPr="00936306">
        <w:rPr>
          <w:rFonts w:ascii="Traditional Arabic" w:hAnsi="Traditional Arabic" w:cs="Traditional Arabic"/>
          <w:sz w:val="32"/>
          <w:szCs w:val="32"/>
          <w:rtl/>
          <w:lang w:bidi="ar-EG"/>
        </w:rPr>
        <w:t>الخالق</w:t>
      </w:r>
      <w:proofErr w:type="gramEnd"/>
      <w:r w:rsidR="00B57F35" w:rsidRPr="0093630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ي</w:t>
      </w:r>
      <w:r w:rsidRPr="00936306">
        <w:rPr>
          <w:rFonts w:ascii="Traditional Arabic" w:hAnsi="Traditional Arabic" w:cs="Traditional Arabic"/>
          <w:sz w:val="32"/>
          <w:szCs w:val="32"/>
          <w:rtl/>
          <w:lang w:bidi="ar-EG"/>
        </w:rPr>
        <w:t>ُ</w:t>
      </w:r>
      <w:r w:rsidR="00B57F35" w:rsidRPr="00936306">
        <w:rPr>
          <w:rFonts w:ascii="Traditional Arabic" w:hAnsi="Traditional Arabic" w:cs="Traditional Arabic"/>
          <w:sz w:val="32"/>
          <w:szCs w:val="32"/>
          <w:rtl/>
          <w:lang w:bidi="ar-EG"/>
        </w:rPr>
        <w:t>قسم بما شاء من خلقه، والمخلوق لا ينبغي أن ي</w:t>
      </w:r>
      <w:r w:rsidRPr="00936306">
        <w:rPr>
          <w:rFonts w:ascii="Traditional Arabic" w:hAnsi="Traditional Arabic" w:cs="Traditional Arabic"/>
          <w:sz w:val="32"/>
          <w:szCs w:val="32"/>
          <w:rtl/>
          <w:lang w:bidi="ar-EG"/>
        </w:rPr>
        <w:t>ُ</w:t>
      </w:r>
      <w:r w:rsidR="00B57F35" w:rsidRPr="00936306">
        <w:rPr>
          <w:rFonts w:ascii="Traditional Arabic" w:hAnsi="Traditional Arabic" w:cs="Traditional Arabic"/>
          <w:sz w:val="32"/>
          <w:szCs w:val="32"/>
          <w:rtl/>
          <w:lang w:bidi="ar-EG"/>
        </w:rPr>
        <w:t>قسم إلا بالخالق</w:t>
      </w:r>
      <w:r w:rsidR="00DB2AF3" w:rsidRPr="00936306">
        <w:rPr>
          <w:rFonts w:ascii="Traditional Arabic" w:hAnsi="Traditional Arabic" w:cs="Traditional Arabic"/>
          <w:color w:val="444444"/>
          <w:sz w:val="32"/>
          <w:szCs w:val="32"/>
          <w:shd w:val="clear" w:color="auto" w:fill="FFFFFF"/>
        </w:rPr>
        <w:t>«</w:t>
      </w:r>
      <w:r w:rsidRPr="00936306">
        <w:rPr>
          <w:rFonts w:ascii="Traditional Arabic" w:hAnsi="Traditional Arabic" w:cs="Traditional Arabic"/>
          <w:sz w:val="32"/>
          <w:szCs w:val="32"/>
          <w:vertAlign w:val="superscript"/>
          <w:rtl/>
          <w:lang w:bidi="ar-EG"/>
        </w:rPr>
        <w:t>(</w:t>
      </w:r>
      <w:r w:rsidR="00B57F35" w:rsidRPr="00936306">
        <w:rPr>
          <w:rStyle w:val="a5"/>
          <w:rFonts w:ascii="Traditional Arabic" w:hAnsi="Traditional Arabic" w:cs="Traditional Arabic"/>
          <w:sz w:val="32"/>
          <w:szCs w:val="32"/>
          <w:rtl/>
          <w:lang w:bidi="ar-EG"/>
        </w:rPr>
        <w:footnoteReference w:id="2"/>
      </w:r>
      <w:r w:rsidRPr="00936306">
        <w:rPr>
          <w:rFonts w:ascii="Traditional Arabic" w:hAnsi="Traditional Arabic" w:cs="Traditional Arabic"/>
          <w:sz w:val="32"/>
          <w:szCs w:val="32"/>
          <w:vertAlign w:val="superscript"/>
          <w:rtl/>
          <w:lang w:bidi="ar-EG"/>
        </w:rPr>
        <w:t>)</w:t>
      </w:r>
      <w:r w:rsidRPr="0093630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، </w:t>
      </w:r>
      <w:r w:rsidR="00B57F35" w:rsidRPr="0093630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وقال ميمون بن مهران </w:t>
      </w:r>
      <w:r w:rsidRPr="0093630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ـ </w:t>
      </w:r>
      <w:r w:rsidR="00B57F35" w:rsidRPr="00936306">
        <w:rPr>
          <w:rFonts w:ascii="Traditional Arabic" w:hAnsi="Traditional Arabic" w:cs="Traditional Arabic"/>
          <w:sz w:val="32"/>
          <w:szCs w:val="32"/>
          <w:rtl/>
          <w:lang w:bidi="ar-EG"/>
        </w:rPr>
        <w:t>رحمه الله</w:t>
      </w:r>
      <w:r w:rsidRPr="0093630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ـ</w:t>
      </w:r>
      <w:r w:rsidR="00B57F35" w:rsidRPr="0093630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: </w:t>
      </w:r>
      <w:r w:rsidR="00DB2AF3" w:rsidRPr="00936306">
        <w:rPr>
          <w:rFonts w:ascii="Traditional Arabic" w:hAnsi="Traditional Arabic" w:cs="Traditional Arabic"/>
          <w:color w:val="444444"/>
          <w:sz w:val="32"/>
          <w:szCs w:val="32"/>
          <w:shd w:val="clear" w:color="auto" w:fill="FFFFFF"/>
        </w:rPr>
        <w:t>»</w:t>
      </w:r>
      <w:r w:rsidR="00B57F35" w:rsidRPr="00936306">
        <w:rPr>
          <w:rFonts w:ascii="Traditional Arabic" w:hAnsi="Traditional Arabic" w:cs="Traditional Arabic"/>
          <w:sz w:val="32"/>
          <w:szCs w:val="32"/>
          <w:rtl/>
          <w:lang w:bidi="ar-EG"/>
        </w:rPr>
        <w:t>إن الله تعالى ي</w:t>
      </w:r>
      <w:r w:rsidRPr="00936306">
        <w:rPr>
          <w:rFonts w:ascii="Traditional Arabic" w:hAnsi="Traditional Arabic" w:cs="Traditional Arabic"/>
          <w:sz w:val="32"/>
          <w:szCs w:val="32"/>
          <w:rtl/>
          <w:lang w:bidi="ar-EG"/>
        </w:rPr>
        <w:t>ُ</w:t>
      </w:r>
      <w:r w:rsidR="00B57F35" w:rsidRPr="00936306">
        <w:rPr>
          <w:rFonts w:ascii="Traditional Arabic" w:hAnsi="Traditional Arabic" w:cs="Traditional Arabic"/>
          <w:sz w:val="32"/>
          <w:szCs w:val="32"/>
          <w:rtl/>
          <w:lang w:bidi="ar-EG"/>
        </w:rPr>
        <w:t>قسم بما شاء من خلقه، وليس لأحد أن ي</w:t>
      </w:r>
      <w:r w:rsidRPr="00936306">
        <w:rPr>
          <w:rFonts w:ascii="Traditional Arabic" w:hAnsi="Traditional Arabic" w:cs="Traditional Arabic"/>
          <w:sz w:val="32"/>
          <w:szCs w:val="32"/>
          <w:rtl/>
          <w:lang w:bidi="ar-EG"/>
        </w:rPr>
        <w:t>ُ</w:t>
      </w:r>
      <w:r w:rsidR="00B57F35" w:rsidRPr="00936306">
        <w:rPr>
          <w:rFonts w:ascii="Traditional Arabic" w:hAnsi="Traditional Arabic" w:cs="Traditional Arabic"/>
          <w:sz w:val="32"/>
          <w:szCs w:val="32"/>
          <w:rtl/>
          <w:lang w:bidi="ar-EG"/>
        </w:rPr>
        <w:t>قسم إلا بالل</w:t>
      </w:r>
      <w:bookmarkStart w:id="0" w:name="_GoBack"/>
      <w:bookmarkEnd w:id="0"/>
      <w:r w:rsidR="00B57F35" w:rsidRPr="00936306">
        <w:rPr>
          <w:rFonts w:ascii="Traditional Arabic" w:hAnsi="Traditional Arabic" w:cs="Traditional Arabic"/>
          <w:sz w:val="32"/>
          <w:szCs w:val="32"/>
          <w:rtl/>
          <w:lang w:bidi="ar-EG"/>
        </w:rPr>
        <w:t>ه، ومن أقسم فلا يكذب</w:t>
      </w:r>
      <w:r w:rsidR="00DB2AF3" w:rsidRPr="00936306">
        <w:rPr>
          <w:rFonts w:ascii="Traditional Arabic" w:hAnsi="Traditional Arabic" w:cs="Traditional Arabic"/>
          <w:color w:val="444444"/>
          <w:sz w:val="32"/>
          <w:szCs w:val="32"/>
          <w:shd w:val="clear" w:color="auto" w:fill="FFFFFF"/>
        </w:rPr>
        <w:t>«</w:t>
      </w:r>
      <w:r w:rsidRPr="00936306">
        <w:rPr>
          <w:rFonts w:ascii="Traditional Arabic" w:hAnsi="Traditional Arabic" w:cs="Traditional Arabic"/>
          <w:sz w:val="32"/>
          <w:szCs w:val="32"/>
          <w:vertAlign w:val="superscript"/>
          <w:rtl/>
          <w:lang w:bidi="ar-EG"/>
        </w:rPr>
        <w:t>(</w:t>
      </w:r>
      <w:r w:rsidR="00B57F35" w:rsidRPr="00936306">
        <w:rPr>
          <w:rStyle w:val="a5"/>
          <w:rFonts w:ascii="Traditional Arabic" w:hAnsi="Traditional Arabic" w:cs="Traditional Arabic"/>
          <w:sz w:val="32"/>
          <w:szCs w:val="32"/>
          <w:rtl/>
          <w:lang w:bidi="ar-EG"/>
        </w:rPr>
        <w:footnoteReference w:id="3"/>
      </w:r>
      <w:r w:rsidRPr="00936306">
        <w:rPr>
          <w:rFonts w:ascii="Traditional Arabic" w:hAnsi="Traditional Arabic" w:cs="Traditional Arabic"/>
          <w:sz w:val="32"/>
          <w:szCs w:val="32"/>
          <w:vertAlign w:val="superscript"/>
          <w:rtl/>
          <w:lang w:bidi="ar-EG"/>
        </w:rPr>
        <w:t>)</w:t>
      </w:r>
      <w:r w:rsidR="00B57F35" w:rsidRPr="00936306">
        <w:rPr>
          <w:rFonts w:ascii="Traditional Arabic" w:hAnsi="Traditional Arabic" w:cs="Traditional Arabic"/>
          <w:sz w:val="32"/>
          <w:szCs w:val="32"/>
          <w:rtl/>
          <w:lang w:bidi="ar-EG"/>
        </w:rPr>
        <w:t>.</w:t>
      </w:r>
    </w:p>
    <w:p w:rsidR="00DB1B62" w:rsidRPr="00936306" w:rsidRDefault="00DB1B62" w:rsidP="00936306">
      <w:pPr>
        <w:spacing w:before="120" w:after="160" w:line="240" w:lineRule="auto"/>
        <w:ind w:firstLine="227"/>
        <w:jc w:val="both"/>
        <w:rPr>
          <w:rFonts w:ascii="Traditional Arabic" w:hAnsi="Traditional Arabic" w:cs="Traditional Arabic"/>
          <w:sz w:val="32"/>
          <w:szCs w:val="32"/>
          <w:rtl/>
          <w:lang w:bidi="ar-EG"/>
        </w:rPr>
      </w:pPr>
      <w:proofErr w:type="spellStart"/>
      <w:proofErr w:type="gramStart"/>
      <w:r w:rsidRPr="00936306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EG"/>
        </w:rPr>
        <w:t>ثانيًا:</w:t>
      </w:r>
      <w:r w:rsidR="00B57F35" w:rsidRPr="00936306">
        <w:rPr>
          <w:rFonts w:ascii="Traditional Arabic" w:hAnsi="Traditional Arabic" w:cs="Traditional Arabic"/>
          <w:sz w:val="32"/>
          <w:szCs w:val="32"/>
          <w:rtl/>
          <w:lang w:bidi="ar-EG"/>
        </w:rPr>
        <w:t>قال</w:t>
      </w:r>
      <w:proofErr w:type="spellEnd"/>
      <w:proofErr w:type="gramEnd"/>
      <w:r w:rsidR="00B57F35" w:rsidRPr="0093630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ابن تيمية </w:t>
      </w:r>
      <w:r w:rsidRPr="0093630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ـ </w:t>
      </w:r>
      <w:r w:rsidR="00B57F35" w:rsidRPr="00936306">
        <w:rPr>
          <w:rFonts w:ascii="Traditional Arabic" w:hAnsi="Traditional Arabic" w:cs="Traditional Arabic"/>
          <w:sz w:val="32"/>
          <w:szCs w:val="32"/>
          <w:rtl/>
          <w:lang w:bidi="ar-EG"/>
        </w:rPr>
        <w:t>رحمه الله</w:t>
      </w:r>
      <w:r w:rsidRPr="0093630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ـ</w:t>
      </w:r>
      <w:r w:rsidR="00B57F35" w:rsidRPr="0093630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: </w:t>
      </w:r>
      <w:r w:rsidR="00DB2AF3" w:rsidRPr="00936306">
        <w:rPr>
          <w:rFonts w:ascii="Traditional Arabic" w:hAnsi="Traditional Arabic" w:cs="Traditional Arabic"/>
          <w:color w:val="444444"/>
          <w:sz w:val="32"/>
          <w:szCs w:val="32"/>
          <w:shd w:val="clear" w:color="auto" w:fill="FFFFFF"/>
        </w:rPr>
        <w:t>»</w:t>
      </w:r>
      <w:r w:rsidR="00B57F35" w:rsidRPr="0093630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فإن قيل: الرب </w:t>
      </w:r>
      <w:r w:rsidR="00936306">
        <w:rPr>
          <w:rFonts w:ascii="Traditional Arabic" w:hAnsi="Traditional Arabic" w:cs="Traditional Arabic"/>
          <w:sz w:val="32"/>
          <w:szCs w:val="32"/>
          <w:rtl/>
          <w:lang w:bidi="ar-EG"/>
        </w:rPr>
        <w:t>سبحانه وتعالى</w:t>
      </w:r>
      <w:r w:rsidR="00B57F35" w:rsidRPr="0093630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ي</w:t>
      </w:r>
      <w:r w:rsidRPr="00936306">
        <w:rPr>
          <w:rFonts w:ascii="Traditional Arabic" w:hAnsi="Traditional Arabic" w:cs="Traditional Arabic"/>
          <w:sz w:val="32"/>
          <w:szCs w:val="32"/>
          <w:rtl/>
          <w:lang w:bidi="ar-EG"/>
        </w:rPr>
        <w:t>ُ</w:t>
      </w:r>
      <w:r w:rsidR="00B57F35" w:rsidRPr="00936306">
        <w:rPr>
          <w:rFonts w:ascii="Traditional Arabic" w:hAnsi="Traditional Arabic" w:cs="Traditional Arabic"/>
          <w:sz w:val="32"/>
          <w:szCs w:val="32"/>
          <w:rtl/>
          <w:lang w:bidi="ar-EG"/>
        </w:rPr>
        <w:t>قسم بما شاء من مخلوقاته، وليس لنا أن ن</w:t>
      </w:r>
      <w:r w:rsidRPr="00936306">
        <w:rPr>
          <w:rFonts w:ascii="Traditional Arabic" w:hAnsi="Traditional Arabic" w:cs="Traditional Arabic"/>
          <w:sz w:val="32"/>
          <w:szCs w:val="32"/>
          <w:rtl/>
          <w:lang w:bidi="ar-EG"/>
        </w:rPr>
        <w:t>ُ</w:t>
      </w:r>
      <w:r w:rsidR="00B57F35" w:rsidRPr="00936306">
        <w:rPr>
          <w:rFonts w:ascii="Traditional Arabic" w:hAnsi="Traditional Arabic" w:cs="Traditional Arabic"/>
          <w:sz w:val="32"/>
          <w:szCs w:val="32"/>
          <w:rtl/>
          <w:lang w:bidi="ar-EG"/>
        </w:rPr>
        <w:t>قسم عليه إلا به، فهلا قيل: يجوز أن ي</w:t>
      </w:r>
      <w:r w:rsidRPr="00936306">
        <w:rPr>
          <w:rFonts w:ascii="Traditional Arabic" w:hAnsi="Traditional Arabic" w:cs="Traditional Arabic"/>
          <w:sz w:val="32"/>
          <w:szCs w:val="32"/>
          <w:rtl/>
          <w:lang w:bidi="ar-EG"/>
        </w:rPr>
        <w:t>ُ</w:t>
      </w:r>
      <w:r w:rsidR="00B57F35" w:rsidRPr="00936306">
        <w:rPr>
          <w:rFonts w:ascii="Traditional Arabic" w:hAnsi="Traditional Arabic" w:cs="Traditional Arabic"/>
          <w:sz w:val="32"/>
          <w:szCs w:val="32"/>
          <w:rtl/>
          <w:lang w:bidi="ar-EG"/>
        </w:rPr>
        <w:t>ق</w:t>
      </w:r>
      <w:r w:rsidRPr="00936306">
        <w:rPr>
          <w:rFonts w:ascii="Traditional Arabic" w:hAnsi="Traditional Arabic" w:cs="Traditional Arabic"/>
          <w:sz w:val="32"/>
          <w:szCs w:val="32"/>
          <w:rtl/>
          <w:lang w:bidi="ar-EG"/>
        </w:rPr>
        <w:t>ْ</w:t>
      </w:r>
      <w:r w:rsidR="00B57F35" w:rsidRPr="00936306">
        <w:rPr>
          <w:rFonts w:ascii="Traditional Arabic" w:hAnsi="Traditional Arabic" w:cs="Traditional Arabic"/>
          <w:sz w:val="32"/>
          <w:szCs w:val="32"/>
          <w:rtl/>
          <w:lang w:bidi="ar-EG"/>
        </w:rPr>
        <w:t>س</w:t>
      </w:r>
      <w:r w:rsidRPr="00936306">
        <w:rPr>
          <w:rFonts w:ascii="Traditional Arabic" w:hAnsi="Traditional Arabic" w:cs="Traditional Arabic"/>
          <w:sz w:val="32"/>
          <w:szCs w:val="32"/>
          <w:rtl/>
          <w:lang w:bidi="ar-EG"/>
        </w:rPr>
        <w:t>َ</w:t>
      </w:r>
      <w:r w:rsidR="00B57F35" w:rsidRPr="00936306">
        <w:rPr>
          <w:rFonts w:ascii="Traditional Arabic" w:hAnsi="Traditional Arabic" w:cs="Traditional Arabic"/>
          <w:sz w:val="32"/>
          <w:szCs w:val="32"/>
          <w:rtl/>
          <w:lang w:bidi="ar-EG"/>
        </w:rPr>
        <w:t>م عليه بمخلوقاته وأن لا ي</w:t>
      </w:r>
      <w:r w:rsidRPr="00936306">
        <w:rPr>
          <w:rFonts w:ascii="Traditional Arabic" w:hAnsi="Traditional Arabic" w:cs="Traditional Arabic"/>
          <w:sz w:val="32"/>
          <w:szCs w:val="32"/>
          <w:rtl/>
          <w:lang w:bidi="ar-EG"/>
        </w:rPr>
        <w:t>ُ</w:t>
      </w:r>
      <w:r w:rsidR="00B57F35" w:rsidRPr="00936306">
        <w:rPr>
          <w:rFonts w:ascii="Traditional Arabic" w:hAnsi="Traditional Arabic" w:cs="Traditional Arabic"/>
          <w:sz w:val="32"/>
          <w:szCs w:val="32"/>
          <w:rtl/>
          <w:lang w:bidi="ar-EG"/>
        </w:rPr>
        <w:t>ق</w:t>
      </w:r>
      <w:r w:rsidRPr="00936306">
        <w:rPr>
          <w:rFonts w:ascii="Traditional Arabic" w:hAnsi="Traditional Arabic" w:cs="Traditional Arabic"/>
          <w:sz w:val="32"/>
          <w:szCs w:val="32"/>
          <w:rtl/>
          <w:lang w:bidi="ar-EG"/>
        </w:rPr>
        <w:t>ْ</w:t>
      </w:r>
      <w:r w:rsidR="00B57F35" w:rsidRPr="00936306">
        <w:rPr>
          <w:rFonts w:ascii="Traditional Arabic" w:hAnsi="Traditional Arabic" w:cs="Traditional Arabic"/>
          <w:sz w:val="32"/>
          <w:szCs w:val="32"/>
          <w:rtl/>
          <w:lang w:bidi="ar-EG"/>
        </w:rPr>
        <w:t>س</w:t>
      </w:r>
      <w:r w:rsidRPr="00936306">
        <w:rPr>
          <w:rFonts w:ascii="Traditional Arabic" w:hAnsi="Traditional Arabic" w:cs="Traditional Arabic"/>
          <w:sz w:val="32"/>
          <w:szCs w:val="32"/>
          <w:rtl/>
          <w:lang w:bidi="ar-EG"/>
        </w:rPr>
        <w:t>َ</w:t>
      </w:r>
      <w:r w:rsidR="00B57F35" w:rsidRPr="00936306">
        <w:rPr>
          <w:rFonts w:ascii="Traditional Arabic" w:hAnsi="Traditional Arabic" w:cs="Traditional Arabic"/>
          <w:sz w:val="32"/>
          <w:szCs w:val="32"/>
          <w:rtl/>
          <w:lang w:bidi="ar-EG"/>
        </w:rPr>
        <w:t>م على مخلوق إلا بالخالق تعالى</w:t>
      </w:r>
      <w:r w:rsidRPr="00936306">
        <w:rPr>
          <w:rFonts w:ascii="Traditional Arabic" w:hAnsi="Traditional Arabic" w:cs="Traditional Arabic"/>
          <w:sz w:val="32"/>
          <w:szCs w:val="32"/>
          <w:rtl/>
          <w:lang w:bidi="ar-EG"/>
        </w:rPr>
        <w:t>؟</w:t>
      </w:r>
      <w:r w:rsidR="00B57F35" w:rsidRPr="0093630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قيل: لأن إقسامه بمخلوقاته من باب مدحه والثناء عليه وذكر آياته، وإقسامنا نحن بذلك شرك إذا أقسمنا به لحض</w:t>
      </w:r>
      <w:r w:rsidRPr="00936306">
        <w:rPr>
          <w:rFonts w:ascii="Traditional Arabic" w:hAnsi="Traditional Arabic" w:cs="Traditional Arabic"/>
          <w:sz w:val="32"/>
          <w:szCs w:val="32"/>
          <w:rtl/>
          <w:lang w:bidi="ar-EG"/>
        </w:rPr>
        <w:t>ِّ</w:t>
      </w:r>
      <w:r w:rsidR="00B57F35" w:rsidRPr="0093630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غيرنا أو لمنعه أو تصديق خبر أو تكذيبه</w:t>
      </w:r>
      <w:r w:rsidR="00DB2AF3" w:rsidRPr="00936306">
        <w:rPr>
          <w:rFonts w:ascii="Traditional Arabic" w:hAnsi="Traditional Arabic" w:cs="Traditional Arabic"/>
          <w:color w:val="444444"/>
          <w:sz w:val="32"/>
          <w:szCs w:val="32"/>
          <w:shd w:val="clear" w:color="auto" w:fill="FFFFFF"/>
        </w:rPr>
        <w:t>«</w:t>
      </w:r>
      <w:r w:rsidRPr="00936306">
        <w:rPr>
          <w:rFonts w:ascii="Traditional Arabic" w:hAnsi="Traditional Arabic" w:cs="Traditional Arabic"/>
          <w:sz w:val="32"/>
          <w:szCs w:val="32"/>
          <w:vertAlign w:val="superscript"/>
          <w:rtl/>
          <w:lang w:bidi="ar-EG"/>
        </w:rPr>
        <w:t>(</w:t>
      </w:r>
      <w:r w:rsidR="00B57F35" w:rsidRPr="00936306">
        <w:rPr>
          <w:rStyle w:val="a5"/>
          <w:rFonts w:ascii="Traditional Arabic" w:hAnsi="Traditional Arabic" w:cs="Traditional Arabic"/>
          <w:sz w:val="32"/>
          <w:szCs w:val="32"/>
          <w:rtl/>
          <w:lang w:bidi="ar-EG"/>
        </w:rPr>
        <w:footnoteReference w:id="4"/>
      </w:r>
      <w:r w:rsidRPr="00936306">
        <w:rPr>
          <w:rFonts w:ascii="Traditional Arabic" w:hAnsi="Traditional Arabic" w:cs="Traditional Arabic"/>
          <w:sz w:val="32"/>
          <w:szCs w:val="32"/>
          <w:vertAlign w:val="superscript"/>
          <w:rtl/>
          <w:lang w:bidi="ar-EG"/>
        </w:rPr>
        <w:t>)</w:t>
      </w:r>
      <w:r w:rsidR="00B57F35" w:rsidRPr="00936306">
        <w:rPr>
          <w:rFonts w:ascii="Traditional Arabic" w:hAnsi="Traditional Arabic" w:cs="Traditional Arabic"/>
          <w:sz w:val="32"/>
          <w:szCs w:val="32"/>
          <w:rtl/>
          <w:lang w:bidi="ar-EG"/>
        </w:rPr>
        <w:t>.</w:t>
      </w:r>
    </w:p>
    <w:p w:rsidR="00B57F35" w:rsidRPr="00936306" w:rsidRDefault="00DB1B62" w:rsidP="00936306">
      <w:pPr>
        <w:spacing w:before="120" w:after="160" w:line="240" w:lineRule="auto"/>
        <w:ind w:firstLine="227"/>
        <w:jc w:val="both"/>
        <w:rPr>
          <w:rFonts w:ascii="Traditional Arabic" w:hAnsi="Traditional Arabic" w:cs="Traditional Arabic"/>
          <w:sz w:val="32"/>
          <w:szCs w:val="32"/>
          <w:lang w:bidi="ar-EG"/>
        </w:rPr>
      </w:pPr>
      <w:proofErr w:type="spellStart"/>
      <w:proofErr w:type="gramStart"/>
      <w:r w:rsidRPr="00936306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EG"/>
        </w:rPr>
        <w:t>ثالثًا:</w:t>
      </w:r>
      <w:r w:rsidR="00B57F35" w:rsidRPr="00936306">
        <w:rPr>
          <w:rFonts w:ascii="Traditional Arabic" w:hAnsi="Traditional Arabic" w:cs="Traditional Arabic"/>
          <w:sz w:val="32"/>
          <w:szCs w:val="32"/>
          <w:rtl/>
          <w:lang w:bidi="ar-EG"/>
        </w:rPr>
        <w:t>من</w:t>
      </w:r>
      <w:proofErr w:type="spellEnd"/>
      <w:proofErr w:type="gramEnd"/>
      <w:r w:rsidR="00B57F35" w:rsidRPr="0093630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أهل العلم من قال بأن الكلام فيه حذف، والتقدير: </w:t>
      </w:r>
      <w:r w:rsidRPr="00936306">
        <w:rPr>
          <w:rFonts w:ascii="Traditional Arabic" w:hAnsi="Traditional Arabic" w:cs="Traditional Arabic"/>
          <w:sz w:val="32"/>
          <w:szCs w:val="32"/>
          <w:rtl/>
          <w:lang w:bidi="ar-EG"/>
        </w:rPr>
        <w:t>"</w:t>
      </w:r>
      <w:r w:rsidR="00B57F35" w:rsidRPr="00936306">
        <w:rPr>
          <w:rFonts w:ascii="Traditional Arabic" w:hAnsi="Traditional Arabic" w:cs="Traditional Arabic"/>
          <w:sz w:val="32"/>
          <w:szCs w:val="32"/>
          <w:rtl/>
          <w:lang w:bidi="ar-EG"/>
        </w:rPr>
        <w:t>ورب الشمس</w:t>
      </w:r>
      <w:r w:rsidRPr="00936306">
        <w:rPr>
          <w:rFonts w:ascii="Traditional Arabic" w:hAnsi="Traditional Arabic" w:cs="Traditional Arabic"/>
          <w:sz w:val="32"/>
          <w:szCs w:val="32"/>
          <w:rtl/>
          <w:lang w:bidi="ar-EG"/>
        </w:rPr>
        <w:t>" ...</w:t>
      </w:r>
      <w:r w:rsidR="00B57F35" w:rsidRPr="0093630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ونحو ذلك</w:t>
      </w:r>
      <w:r w:rsidRPr="00936306">
        <w:rPr>
          <w:rFonts w:ascii="Traditional Arabic" w:hAnsi="Traditional Arabic" w:cs="Traditional Arabic"/>
          <w:sz w:val="32"/>
          <w:szCs w:val="32"/>
          <w:rtl/>
          <w:lang w:bidi="ar-EG"/>
        </w:rPr>
        <w:t>؛</w:t>
      </w:r>
      <w:r w:rsidR="00B57F35" w:rsidRPr="0093630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وعليه فلا حلف بالمخلوق هنا</w:t>
      </w:r>
      <w:r w:rsidRPr="00936306">
        <w:rPr>
          <w:rFonts w:ascii="Traditional Arabic" w:hAnsi="Traditional Arabic" w:cs="Traditional Arabic"/>
          <w:sz w:val="32"/>
          <w:szCs w:val="32"/>
          <w:vertAlign w:val="superscript"/>
          <w:rtl/>
          <w:lang w:bidi="ar-EG"/>
        </w:rPr>
        <w:t>(</w:t>
      </w:r>
      <w:r w:rsidR="00B57F35" w:rsidRPr="00936306">
        <w:rPr>
          <w:rStyle w:val="a5"/>
          <w:rFonts w:ascii="Traditional Arabic" w:hAnsi="Traditional Arabic" w:cs="Traditional Arabic"/>
          <w:sz w:val="32"/>
          <w:szCs w:val="32"/>
          <w:lang w:bidi="ar-EG"/>
        </w:rPr>
        <w:footnoteReference w:id="5"/>
      </w:r>
      <w:r w:rsidRPr="00936306">
        <w:rPr>
          <w:rFonts w:ascii="Traditional Arabic" w:hAnsi="Traditional Arabic" w:cs="Traditional Arabic"/>
          <w:sz w:val="32"/>
          <w:szCs w:val="32"/>
          <w:vertAlign w:val="superscript"/>
          <w:rtl/>
          <w:lang w:bidi="ar-EG"/>
        </w:rPr>
        <w:t>)</w:t>
      </w:r>
      <w:r w:rsidRPr="00936306">
        <w:rPr>
          <w:rFonts w:ascii="Traditional Arabic" w:hAnsi="Traditional Arabic" w:cs="Traditional Arabic"/>
          <w:sz w:val="32"/>
          <w:szCs w:val="32"/>
          <w:rtl/>
          <w:lang w:bidi="ar-EG"/>
        </w:rPr>
        <w:t>.</w:t>
      </w:r>
    </w:p>
    <w:p w:rsidR="00B57F35" w:rsidRPr="00936306" w:rsidRDefault="00B57F35" w:rsidP="00936306">
      <w:pPr>
        <w:spacing w:before="120" w:after="160" w:line="240" w:lineRule="auto"/>
        <w:ind w:firstLine="227"/>
        <w:jc w:val="both"/>
        <w:rPr>
          <w:rFonts w:ascii="Traditional Arabic" w:hAnsi="Traditional Arabic" w:cs="Traditional Arabic"/>
          <w:sz w:val="32"/>
          <w:szCs w:val="32"/>
          <w:rtl/>
          <w:lang w:bidi="ar-EG"/>
        </w:rPr>
      </w:pPr>
    </w:p>
    <w:p w:rsidR="00156848" w:rsidRPr="00936306" w:rsidRDefault="00156848" w:rsidP="00936306">
      <w:pPr>
        <w:spacing w:before="120" w:after="160" w:line="240" w:lineRule="auto"/>
        <w:ind w:firstLine="227"/>
        <w:jc w:val="both"/>
        <w:rPr>
          <w:rFonts w:ascii="Traditional Arabic" w:hAnsi="Traditional Arabic" w:cs="Traditional Arabic"/>
          <w:lang w:bidi="ar-EG"/>
        </w:rPr>
      </w:pPr>
    </w:p>
    <w:sectPr w:rsidR="00156848" w:rsidRPr="00936306" w:rsidSect="00936306">
      <w:pgSz w:w="11906" w:h="16838"/>
      <w:pgMar w:top="1440" w:right="1800" w:bottom="1440" w:left="180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73EC" w:rsidRDefault="009573EC" w:rsidP="00B57F35">
      <w:pPr>
        <w:spacing w:after="0" w:line="240" w:lineRule="auto"/>
      </w:pPr>
      <w:r>
        <w:separator/>
      </w:r>
    </w:p>
  </w:endnote>
  <w:endnote w:type="continuationSeparator" w:id="0">
    <w:p w:rsidR="009573EC" w:rsidRDefault="009573EC" w:rsidP="00B57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73EC" w:rsidRDefault="009573EC" w:rsidP="00B57F35">
      <w:pPr>
        <w:spacing w:after="0" w:line="240" w:lineRule="auto"/>
      </w:pPr>
      <w:r>
        <w:separator/>
      </w:r>
    </w:p>
  </w:footnote>
  <w:footnote w:type="continuationSeparator" w:id="0">
    <w:p w:rsidR="009573EC" w:rsidRDefault="009573EC" w:rsidP="00B57F35">
      <w:pPr>
        <w:spacing w:after="0" w:line="240" w:lineRule="auto"/>
      </w:pPr>
      <w:r>
        <w:continuationSeparator/>
      </w:r>
    </w:p>
  </w:footnote>
  <w:footnote w:id="1">
    <w:p w:rsidR="003C6D38" w:rsidRPr="00735E29" w:rsidRDefault="00DB1B62" w:rsidP="00166E0B">
      <w:pPr>
        <w:pStyle w:val="a4"/>
        <w:rPr>
          <w:rFonts w:ascii="Traditional Arabic" w:hAnsi="Traditional Arabic" w:cs="Traditional Arabic"/>
          <w:sz w:val="24"/>
          <w:szCs w:val="24"/>
          <w:rtl/>
          <w:lang w:bidi="ar-EG"/>
        </w:rPr>
      </w:pPr>
      <w:r w:rsidRPr="00735E29">
        <w:rPr>
          <w:rFonts w:ascii="Traditional Arabic" w:hAnsi="Traditional Arabic" w:cs="Traditional Arabic" w:hint="cs"/>
          <w:sz w:val="24"/>
          <w:szCs w:val="24"/>
          <w:rtl/>
          <w:lang w:bidi="ar-EG"/>
        </w:rPr>
        <w:t>(</w:t>
      </w:r>
      <w:r w:rsidRPr="00735E29">
        <w:rPr>
          <w:rStyle w:val="a5"/>
          <w:rFonts w:ascii="Traditional Arabic" w:hAnsi="Traditional Arabic" w:cs="Traditional Arabic"/>
          <w:sz w:val="24"/>
          <w:szCs w:val="24"/>
          <w:vertAlign w:val="baseline"/>
        </w:rPr>
        <w:footnoteRef/>
      </w:r>
      <w:r w:rsidRPr="00735E29">
        <w:rPr>
          <w:rFonts w:ascii="Traditional Arabic" w:hAnsi="Traditional Arabic" w:cs="Traditional Arabic" w:hint="cs"/>
          <w:sz w:val="24"/>
          <w:szCs w:val="24"/>
          <w:rtl/>
          <w:lang w:bidi="ar-EG"/>
        </w:rPr>
        <w:t xml:space="preserve">) </w:t>
      </w:r>
      <w:r w:rsidR="00166E0B" w:rsidRPr="00735E29">
        <w:rPr>
          <w:rFonts w:ascii="Traditional Arabic" w:hAnsi="Traditional Arabic" w:cs="Traditional Arabic" w:hint="cs"/>
          <w:sz w:val="24"/>
          <w:szCs w:val="24"/>
          <w:rtl/>
          <w:lang w:bidi="ar-EG"/>
        </w:rPr>
        <w:t xml:space="preserve">انظر: </w:t>
      </w:r>
      <w:r w:rsidR="003C6D38" w:rsidRPr="00735E29">
        <w:rPr>
          <w:rFonts w:ascii="Traditional Arabic" w:hAnsi="Traditional Arabic" w:cs="Traditional Arabic"/>
          <w:sz w:val="24"/>
          <w:szCs w:val="24"/>
          <w:rtl/>
          <w:lang w:bidi="ar-EG"/>
        </w:rPr>
        <w:t>الوهابية في الميزان</w:t>
      </w:r>
      <w:r w:rsidR="00166E0B" w:rsidRPr="00735E29">
        <w:rPr>
          <w:rFonts w:ascii="Traditional Arabic" w:hAnsi="Traditional Arabic" w:cs="Traditional Arabic" w:hint="cs"/>
          <w:sz w:val="24"/>
          <w:szCs w:val="24"/>
          <w:rtl/>
          <w:lang w:bidi="ar-EG"/>
        </w:rPr>
        <w:t>،</w:t>
      </w:r>
      <w:r w:rsidR="003C6D38" w:rsidRPr="00735E29">
        <w:rPr>
          <w:rFonts w:ascii="Traditional Arabic" w:hAnsi="Traditional Arabic" w:cs="Traditional Arabic"/>
          <w:sz w:val="24"/>
          <w:szCs w:val="24"/>
          <w:rtl/>
          <w:lang w:bidi="ar-EG"/>
        </w:rPr>
        <w:t xml:space="preserve"> جعفر السبحاني، ص</w:t>
      </w:r>
      <w:r w:rsidR="00166E0B" w:rsidRPr="00735E29">
        <w:rPr>
          <w:rFonts w:ascii="Traditional Arabic" w:hAnsi="Traditional Arabic" w:cs="Traditional Arabic" w:hint="cs"/>
          <w:sz w:val="24"/>
          <w:szCs w:val="24"/>
          <w:rtl/>
          <w:lang w:bidi="ar-EG"/>
        </w:rPr>
        <w:t>(</w:t>
      </w:r>
      <w:r w:rsidR="003C6D38" w:rsidRPr="00735E29">
        <w:rPr>
          <w:rFonts w:ascii="Traditional Arabic" w:hAnsi="Traditional Arabic" w:cs="Traditional Arabic"/>
          <w:sz w:val="24"/>
          <w:szCs w:val="24"/>
          <w:rtl/>
          <w:lang w:bidi="ar-EG"/>
        </w:rPr>
        <w:t>243</w:t>
      </w:r>
      <w:r w:rsidR="00166E0B" w:rsidRPr="00735E29">
        <w:rPr>
          <w:rFonts w:ascii="Traditional Arabic" w:hAnsi="Traditional Arabic" w:cs="Traditional Arabic" w:hint="cs"/>
          <w:sz w:val="24"/>
          <w:szCs w:val="24"/>
          <w:rtl/>
          <w:lang w:bidi="ar-EG"/>
        </w:rPr>
        <w:t>)</w:t>
      </w:r>
      <w:r w:rsidR="003C6D38" w:rsidRPr="00735E29">
        <w:rPr>
          <w:rFonts w:ascii="Traditional Arabic" w:hAnsi="Traditional Arabic" w:cs="Traditional Arabic"/>
          <w:sz w:val="24"/>
          <w:szCs w:val="24"/>
          <w:rtl/>
          <w:lang w:bidi="ar-EG"/>
        </w:rPr>
        <w:t>.</w:t>
      </w:r>
    </w:p>
  </w:footnote>
  <w:footnote w:id="2">
    <w:p w:rsidR="003C6D38" w:rsidRPr="00735E29" w:rsidRDefault="00DB1B62" w:rsidP="00B57F35">
      <w:pPr>
        <w:pStyle w:val="a4"/>
        <w:rPr>
          <w:rFonts w:ascii="Traditional Arabic" w:hAnsi="Traditional Arabic" w:cs="Traditional Arabic"/>
          <w:sz w:val="24"/>
          <w:szCs w:val="24"/>
          <w:lang w:bidi="ar-EG"/>
        </w:rPr>
      </w:pPr>
      <w:r w:rsidRPr="00735E29">
        <w:rPr>
          <w:rFonts w:ascii="Traditional Arabic" w:hAnsi="Traditional Arabic" w:cs="Traditional Arabic" w:hint="cs"/>
          <w:sz w:val="24"/>
          <w:szCs w:val="24"/>
          <w:rtl/>
          <w:lang w:bidi="ar-EG"/>
        </w:rPr>
        <w:t>(</w:t>
      </w:r>
      <w:r w:rsidRPr="00735E29">
        <w:rPr>
          <w:rStyle w:val="a5"/>
          <w:rFonts w:ascii="Traditional Arabic" w:hAnsi="Traditional Arabic" w:cs="Traditional Arabic"/>
          <w:sz w:val="24"/>
          <w:szCs w:val="24"/>
          <w:vertAlign w:val="baseline"/>
        </w:rPr>
        <w:footnoteRef/>
      </w:r>
      <w:r w:rsidRPr="00735E29">
        <w:rPr>
          <w:rFonts w:ascii="Traditional Arabic" w:hAnsi="Traditional Arabic" w:cs="Traditional Arabic" w:hint="cs"/>
          <w:sz w:val="24"/>
          <w:szCs w:val="24"/>
          <w:rtl/>
          <w:lang w:bidi="ar-EG"/>
        </w:rPr>
        <w:t xml:space="preserve">) </w:t>
      </w:r>
      <w:r w:rsidR="003C6D38" w:rsidRPr="00735E29">
        <w:rPr>
          <w:rFonts w:ascii="Traditional Arabic" w:hAnsi="Traditional Arabic" w:cs="Traditional Arabic"/>
          <w:sz w:val="24"/>
          <w:szCs w:val="24"/>
          <w:rtl/>
          <w:lang w:bidi="ar-EG"/>
        </w:rPr>
        <w:t xml:space="preserve">أورده ابن كثير في </w:t>
      </w:r>
      <w:proofErr w:type="gramStart"/>
      <w:r w:rsidR="003C6D38" w:rsidRPr="00735E29">
        <w:rPr>
          <w:rFonts w:ascii="Traditional Arabic" w:hAnsi="Traditional Arabic" w:cs="Traditional Arabic"/>
          <w:sz w:val="24"/>
          <w:szCs w:val="24"/>
          <w:rtl/>
          <w:lang w:bidi="ar-EG"/>
        </w:rPr>
        <w:t>تفسيره</w:t>
      </w:r>
      <w:r w:rsidR="00166E0B" w:rsidRPr="00735E29">
        <w:rPr>
          <w:rFonts w:ascii="Traditional Arabic" w:hAnsi="Traditional Arabic" w:cs="Traditional Arabic" w:hint="cs"/>
          <w:sz w:val="24"/>
          <w:szCs w:val="24"/>
          <w:rtl/>
          <w:lang w:bidi="ar-EG"/>
        </w:rPr>
        <w:t>،(</w:t>
      </w:r>
      <w:proofErr w:type="gramEnd"/>
      <w:r w:rsidR="003C6D38" w:rsidRPr="00735E29">
        <w:rPr>
          <w:rFonts w:ascii="Traditional Arabic" w:hAnsi="Traditional Arabic" w:cs="Traditional Arabic"/>
          <w:sz w:val="24"/>
          <w:szCs w:val="24"/>
          <w:rtl/>
          <w:lang w:bidi="ar-EG"/>
        </w:rPr>
        <w:t>4/260</w:t>
      </w:r>
      <w:r w:rsidR="00166E0B" w:rsidRPr="00735E29">
        <w:rPr>
          <w:rFonts w:ascii="Traditional Arabic" w:hAnsi="Traditional Arabic" w:cs="Traditional Arabic" w:hint="cs"/>
          <w:sz w:val="24"/>
          <w:szCs w:val="24"/>
          <w:rtl/>
          <w:lang w:bidi="ar-EG"/>
        </w:rPr>
        <w:t>)</w:t>
      </w:r>
      <w:r w:rsidR="003C6D38" w:rsidRPr="00735E29">
        <w:rPr>
          <w:rFonts w:ascii="Traditional Arabic" w:hAnsi="Traditional Arabic" w:cs="Traditional Arabic"/>
          <w:sz w:val="24"/>
          <w:szCs w:val="24"/>
          <w:rtl/>
          <w:lang w:bidi="ar-EG"/>
        </w:rPr>
        <w:t>، وقال: رواه ابن أبي حاتم وغيره.</w:t>
      </w:r>
    </w:p>
  </w:footnote>
  <w:footnote w:id="3">
    <w:p w:rsidR="003C6D38" w:rsidRPr="00735E29" w:rsidRDefault="00DB1B62" w:rsidP="00B57F35">
      <w:pPr>
        <w:pStyle w:val="a4"/>
        <w:rPr>
          <w:rFonts w:ascii="Traditional Arabic" w:hAnsi="Traditional Arabic" w:cs="Traditional Arabic"/>
          <w:sz w:val="24"/>
          <w:szCs w:val="24"/>
          <w:rtl/>
          <w:lang w:bidi="ar-EG"/>
        </w:rPr>
      </w:pPr>
      <w:r w:rsidRPr="00735E29">
        <w:rPr>
          <w:rFonts w:ascii="Traditional Arabic" w:hAnsi="Traditional Arabic" w:cs="Traditional Arabic" w:hint="cs"/>
          <w:sz w:val="24"/>
          <w:szCs w:val="24"/>
          <w:rtl/>
          <w:lang w:bidi="ar-EG"/>
        </w:rPr>
        <w:t>(</w:t>
      </w:r>
      <w:r w:rsidRPr="00735E29">
        <w:rPr>
          <w:rStyle w:val="a5"/>
          <w:rFonts w:ascii="Traditional Arabic" w:hAnsi="Traditional Arabic" w:cs="Traditional Arabic"/>
          <w:sz w:val="24"/>
          <w:szCs w:val="24"/>
          <w:vertAlign w:val="baseline"/>
        </w:rPr>
        <w:footnoteRef/>
      </w:r>
      <w:r w:rsidRPr="00735E29">
        <w:rPr>
          <w:rFonts w:ascii="Traditional Arabic" w:hAnsi="Traditional Arabic" w:cs="Traditional Arabic" w:hint="cs"/>
          <w:sz w:val="24"/>
          <w:szCs w:val="24"/>
          <w:rtl/>
          <w:lang w:bidi="ar-EG"/>
        </w:rPr>
        <w:t xml:space="preserve">) </w:t>
      </w:r>
      <w:r w:rsidR="003C6D38" w:rsidRPr="00735E29">
        <w:rPr>
          <w:rFonts w:ascii="Traditional Arabic" w:hAnsi="Traditional Arabic" w:cs="Traditional Arabic"/>
          <w:sz w:val="24"/>
          <w:szCs w:val="24"/>
          <w:rtl/>
          <w:lang w:bidi="ar-EG"/>
        </w:rPr>
        <w:t xml:space="preserve">رواه ابن أبي شيبة في المصنف، </w:t>
      </w:r>
      <w:r w:rsidR="00166E0B" w:rsidRPr="00735E29">
        <w:rPr>
          <w:rFonts w:ascii="Traditional Arabic" w:hAnsi="Traditional Arabic" w:cs="Traditional Arabic" w:hint="cs"/>
          <w:sz w:val="24"/>
          <w:szCs w:val="24"/>
          <w:rtl/>
          <w:lang w:bidi="ar-EG"/>
        </w:rPr>
        <w:t>(</w:t>
      </w:r>
      <w:r w:rsidR="003C6D38" w:rsidRPr="00735E29">
        <w:rPr>
          <w:rFonts w:ascii="Traditional Arabic" w:hAnsi="Traditional Arabic" w:cs="Traditional Arabic"/>
          <w:sz w:val="24"/>
          <w:szCs w:val="24"/>
          <w:rtl/>
          <w:lang w:bidi="ar-EG"/>
        </w:rPr>
        <w:t>3/79</w:t>
      </w:r>
      <w:r w:rsidR="00166E0B" w:rsidRPr="00735E29">
        <w:rPr>
          <w:rFonts w:ascii="Traditional Arabic" w:hAnsi="Traditional Arabic" w:cs="Traditional Arabic" w:hint="cs"/>
          <w:sz w:val="24"/>
          <w:szCs w:val="24"/>
          <w:rtl/>
          <w:lang w:bidi="ar-EG"/>
        </w:rPr>
        <w:t>)</w:t>
      </w:r>
      <w:r w:rsidR="003C6D38" w:rsidRPr="00735E29">
        <w:rPr>
          <w:rFonts w:ascii="Traditional Arabic" w:hAnsi="Traditional Arabic" w:cs="Traditional Arabic"/>
          <w:sz w:val="24"/>
          <w:szCs w:val="24"/>
          <w:rtl/>
          <w:lang w:bidi="ar-EG"/>
        </w:rPr>
        <w:t>.</w:t>
      </w:r>
    </w:p>
  </w:footnote>
  <w:footnote w:id="4">
    <w:p w:rsidR="003C6D38" w:rsidRPr="00735E29" w:rsidRDefault="00DB1B62" w:rsidP="00166E0B">
      <w:pPr>
        <w:pStyle w:val="a4"/>
        <w:rPr>
          <w:rFonts w:ascii="Traditional Arabic" w:hAnsi="Traditional Arabic" w:cs="Traditional Arabic"/>
          <w:sz w:val="24"/>
          <w:szCs w:val="24"/>
          <w:lang w:bidi="ar-EG"/>
        </w:rPr>
      </w:pPr>
      <w:r w:rsidRPr="00735E29">
        <w:rPr>
          <w:rFonts w:ascii="Traditional Arabic" w:hAnsi="Traditional Arabic" w:cs="Traditional Arabic" w:hint="cs"/>
          <w:sz w:val="24"/>
          <w:szCs w:val="24"/>
          <w:rtl/>
          <w:lang w:bidi="ar-EG"/>
        </w:rPr>
        <w:t>(</w:t>
      </w:r>
      <w:r w:rsidRPr="00735E29">
        <w:rPr>
          <w:rStyle w:val="a5"/>
          <w:rFonts w:ascii="Traditional Arabic" w:hAnsi="Traditional Arabic" w:cs="Traditional Arabic"/>
          <w:sz w:val="24"/>
          <w:szCs w:val="24"/>
          <w:vertAlign w:val="baseline"/>
        </w:rPr>
        <w:footnoteRef/>
      </w:r>
      <w:r w:rsidRPr="00735E29">
        <w:rPr>
          <w:rFonts w:ascii="Traditional Arabic" w:hAnsi="Traditional Arabic" w:cs="Traditional Arabic" w:hint="cs"/>
          <w:sz w:val="24"/>
          <w:szCs w:val="24"/>
          <w:rtl/>
          <w:lang w:bidi="ar-EG"/>
        </w:rPr>
        <w:t xml:space="preserve">) </w:t>
      </w:r>
      <w:r w:rsidR="003C6D38" w:rsidRPr="00735E29">
        <w:rPr>
          <w:rFonts w:ascii="Traditional Arabic" w:hAnsi="Traditional Arabic" w:cs="Traditional Arabic"/>
          <w:sz w:val="24"/>
          <w:szCs w:val="24"/>
          <w:rtl/>
          <w:lang w:bidi="ar-EG"/>
        </w:rPr>
        <w:t xml:space="preserve">مجموع فتاوى </w:t>
      </w:r>
      <w:r w:rsidR="00166E0B" w:rsidRPr="00735E29">
        <w:rPr>
          <w:rFonts w:ascii="Traditional Arabic" w:hAnsi="Traditional Arabic" w:cs="Traditional Arabic" w:hint="cs"/>
          <w:sz w:val="24"/>
          <w:szCs w:val="24"/>
          <w:rtl/>
          <w:lang w:bidi="ar-EG"/>
        </w:rPr>
        <w:t>ابن تيمية</w:t>
      </w:r>
      <w:r w:rsidR="003C6D38" w:rsidRPr="00735E29">
        <w:rPr>
          <w:rFonts w:ascii="Traditional Arabic" w:hAnsi="Traditional Arabic" w:cs="Traditional Arabic"/>
          <w:sz w:val="24"/>
          <w:szCs w:val="24"/>
          <w:rtl/>
          <w:lang w:bidi="ar-EG"/>
        </w:rPr>
        <w:t xml:space="preserve">، </w:t>
      </w:r>
      <w:r w:rsidR="00166E0B" w:rsidRPr="00735E29">
        <w:rPr>
          <w:rFonts w:ascii="Traditional Arabic" w:hAnsi="Traditional Arabic" w:cs="Traditional Arabic" w:hint="cs"/>
          <w:sz w:val="24"/>
          <w:szCs w:val="24"/>
          <w:rtl/>
          <w:lang w:bidi="ar-EG"/>
        </w:rPr>
        <w:t>(</w:t>
      </w:r>
      <w:r w:rsidR="003C6D38" w:rsidRPr="00735E29">
        <w:rPr>
          <w:rFonts w:ascii="Traditional Arabic" w:hAnsi="Traditional Arabic" w:cs="Traditional Arabic"/>
          <w:sz w:val="24"/>
          <w:szCs w:val="24"/>
          <w:rtl/>
          <w:lang w:bidi="ar-EG"/>
        </w:rPr>
        <w:t>1/345</w:t>
      </w:r>
      <w:r w:rsidR="00166E0B" w:rsidRPr="00735E29">
        <w:rPr>
          <w:rFonts w:ascii="Traditional Arabic" w:hAnsi="Traditional Arabic" w:cs="Traditional Arabic" w:hint="cs"/>
          <w:sz w:val="24"/>
          <w:szCs w:val="24"/>
          <w:rtl/>
          <w:lang w:bidi="ar-EG"/>
        </w:rPr>
        <w:t>)</w:t>
      </w:r>
      <w:r w:rsidR="003C6D38" w:rsidRPr="00735E29">
        <w:rPr>
          <w:rFonts w:ascii="Traditional Arabic" w:hAnsi="Traditional Arabic" w:cs="Traditional Arabic"/>
          <w:sz w:val="24"/>
          <w:szCs w:val="24"/>
          <w:rtl/>
          <w:lang w:bidi="ar-EG"/>
        </w:rPr>
        <w:t>.</w:t>
      </w:r>
    </w:p>
  </w:footnote>
  <w:footnote w:id="5">
    <w:p w:rsidR="003C6D38" w:rsidRPr="00DB1B62" w:rsidRDefault="00DB1B62" w:rsidP="00166E0B">
      <w:pPr>
        <w:pStyle w:val="a4"/>
        <w:rPr>
          <w:rFonts w:ascii="Traditional Arabic" w:hAnsi="Traditional Arabic" w:cs="Traditional Arabic"/>
          <w:sz w:val="28"/>
          <w:szCs w:val="28"/>
          <w:rtl/>
          <w:lang w:bidi="ar-EG"/>
        </w:rPr>
      </w:pPr>
      <w:r w:rsidRPr="00735E29">
        <w:rPr>
          <w:rFonts w:ascii="Traditional Arabic" w:hAnsi="Traditional Arabic" w:cs="Traditional Arabic" w:hint="cs"/>
          <w:sz w:val="24"/>
          <w:szCs w:val="24"/>
          <w:rtl/>
          <w:lang w:bidi="ar-EG"/>
        </w:rPr>
        <w:t>(</w:t>
      </w:r>
      <w:r w:rsidRPr="00735E29">
        <w:rPr>
          <w:rStyle w:val="a5"/>
          <w:rFonts w:ascii="Traditional Arabic" w:hAnsi="Traditional Arabic" w:cs="Traditional Arabic"/>
          <w:sz w:val="24"/>
          <w:szCs w:val="24"/>
          <w:vertAlign w:val="baseline"/>
        </w:rPr>
        <w:footnoteRef/>
      </w:r>
      <w:r w:rsidRPr="00735E29">
        <w:rPr>
          <w:rFonts w:ascii="Traditional Arabic" w:hAnsi="Traditional Arabic" w:cs="Traditional Arabic" w:hint="cs"/>
          <w:sz w:val="24"/>
          <w:szCs w:val="24"/>
          <w:rtl/>
          <w:lang w:bidi="ar-EG"/>
        </w:rPr>
        <w:t xml:space="preserve">) </w:t>
      </w:r>
      <w:r w:rsidR="003C6D38" w:rsidRPr="00735E29">
        <w:rPr>
          <w:rFonts w:ascii="Traditional Arabic" w:hAnsi="Traditional Arabic" w:cs="Traditional Arabic"/>
          <w:sz w:val="24"/>
          <w:szCs w:val="24"/>
          <w:rtl/>
          <w:lang w:bidi="ar-EG"/>
        </w:rPr>
        <w:t>فتح الباري</w:t>
      </w:r>
      <w:r w:rsidR="00166E0B" w:rsidRPr="00735E29">
        <w:rPr>
          <w:rFonts w:ascii="Traditional Arabic" w:hAnsi="Traditional Arabic" w:cs="Traditional Arabic" w:hint="cs"/>
          <w:sz w:val="24"/>
          <w:szCs w:val="24"/>
          <w:rtl/>
          <w:lang w:bidi="ar-EG"/>
        </w:rPr>
        <w:t>،</w:t>
      </w:r>
      <w:r w:rsidR="003C6D38" w:rsidRPr="00735E29">
        <w:rPr>
          <w:rFonts w:ascii="Traditional Arabic" w:hAnsi="Traditional Arabic" w:cs="Traditional Arabic"/>
          <w:sz w:val="24"/>
          <w:szCs w:val="24"/>
          <w:rtl/>
          <w:lang w:bidi="ar-EG"/>
        </w:rPr>
        <w:t xml:space="preserve"> ابن حجر، </w:t>
      </w:r>
      <w:r w:rsidR="00166E0B" w:rsidRPr="00735E29">
        <w:rPr>
          <w:rFonts w:ascii="Traditional Arabic" w:hAnsi="Traditional Arabic" w:cs="Traditional Arabic" w:hint="cs"/>
          <w:sz w:val="24"/>
          <w:szCs w:val="24"/>
          <w:rtl/>
          <w:lang w:bidi="ar-EG"/>
        </w:rPr>
        <w:t>(</w:t>
      </w:r>
      <w:r w:rsidR="003C6D38" w:rsidRPr="00735E29">
        <w:rPr>
          <w:rFonts w:ascii="Traditional Arabic" w:hAnsi="Traditional Arabic" w:cs="Traditional Arabic"/>
          <w:sz w:val="24"/>
          <w:szCs w:val="24"/>
          <w:rtl/>
          <w:lang w:bidi="ar-EG"/>
        </w:rPr>
        <w:t>11/542</w:t>
      </w:r>
      <w:r w:rsidR="00166E0B" w:rsidRPr="00735E29">
        <w:rPr>
          <w:rFonts w:ascii="Traditional Arabic" w:hAnsi="Traditional Arabic" w:cs="Traditional Arabic" w:hint="cs"/>
          <w:sz w:val="24"/>
          <w:szCs w:val="24"/>
          <w:rtl/>
          <w:lang w:bidi="ar-EG"/>
        </w:rPr>
        <w:t>)</w:t>
      </w:r>
      <w:r w:rsidR="003C6D38" w:rsidRPr="00735E29">
        <w:rPr>
          <w:rFonts w:ascii="Traditional Arabic" w:hAnsi="Traditional Arabic" w:cs="Traditional Arabic"/>
          <w:sz w:val="24"/>
          <w:szCs w:val="24"/>
          <w:rtl/>
          <w:lang w:bidi="ar-EG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B306C2"/>
    <w:multiLevelType w:val="hybridMultilevel"/>
    <w:tmpl w:val="01AA409A"/>
    <w:lvl w:ilvl="0" w:tplc="1892E4A4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7F35"/>
    <w:rsid w:val="00156848"/>
    <w:rsid w:val="00166E0B"/>
    <w:rsid w:val="001B6774"/>
    <w:rsid w:val="001F12FB"/>
    <w:rsid w:val="002078CA"/>
    <w:rsid w:val="00244A41"/>
    <w:rsid w:val="00370874"/>
    <w:rsid w:val="003C6D38"/>
    <w:rsid w:val="00405394"/>
    <w:rsid w:val="004576FB"/>
    <w:rsid w:val="00666E47"/>
    <w:rsid w:val="00735E29"/>
    <w:rsid w:val="00930DB3"/>
    <w:rsid w:val="00936306"/>
    <w:rsid w:val="009573EC"/>
    <w:rsid w:val="00A7661A"/>
    <w:rsid w:val="00AC3E4F"/>
    <w:rsid w:val="00B3034C"/>
    <w:rsid w:val="00B35859"/>
    <w:rsid w:val="00B57F35"/>
    <w:rsid w:val="00C651B8"/>
    <w:rsid w:val="00D47142"/>
    <w:rsid w:val="00DB1B62"/>
    <w:rsid w:val="00DB2AF3"/>
    <w:rsid w:val="00E50284"/>
    <w:rsid w:val="00FC7A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D90ED89-0545-4972-8AE5-261C0CFE7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7F3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7F35"/>
    <w:pPr>
      <w:ind w:left="720"/>
      <w:contextualSpacing/>
    </w:pPr>
  </w:style>
  <w:style w:type="paragraph" w:styleId="a4">
    <w:name w:val="footnote text"/>
    <w:basedOn w:val="a"/>
    <w:link w:val="Char"/>
    <w:uiPriority w:val="99"/>
    <w:semiHidden/>
    <w:unhideWhenUsed/>
    <w:rsid w:val="00B57F35"/>
    <w:pPr>
      <w:spacing w:after="0" w:line="240" w:lineRule="auto"/>
    </w:pPr>
    <w:rPr>
      <w:sz w:val="20"/>
      <w:szCs w:val="20"/>
    </w:rPr>
  </w:style>
  <w:style w:type="character" w:customStyle="1" w:styleId="Char">
    <w:name w:val="نص حاشية سفلية Char"/>
    <w:basedOn w:val="a0"/>
    <w:link w:val="a4"/>
    <w:uiPriority w:val="99"/>
    <w:semiHidden/>
    <w:rsid w:val="00B57F35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B57F3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ayman mesbah</cp:lastModifiedBy>
  <cp:revision>13</cp:revision>
  <dcterms:created xsi:type="dcterms:W3CDTF">2016-03-01T13:35:00Z</dcterms:created>
  <dcterms:modified xsi:type="dcterms:W3CDTF">2016-06-29T15:42:00Z</dcterms:modified>
</cp:coreProperties>
</file>