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B6" w:rsidRPr="000A30B6" w:rsidRDefault="000A30B6" w:rsidP="000A30B6">
      <w:pPr>
        <w:spacing w:before="120"/>
        <w:ind w:firstLine="227"/>
        <w:jc w:val="center"/>
        <w:rPr>
          <w:rFonts w:ascii="Traditional Arabic" w:hAnsi="Traditional Arabic" w:cs="Traditional Arabic" w:hint="cs"/>
          <w:b/>
          <w:bCs/>
          <w:color w:val="FF0000"/>
          <w:sz w:val="32"/>
          <w:szCs w:val="32"/>
          <w:rtl/>
        </w:rPr>
      </w:pPr>
      <w:r w:rsidRPr="000A30B6">
        <w:rPr>
          <w:rFonts w:ascii="Traditional Arabic" w:hAnsi="Traditional Arabic" w:cs="Traditional Arabic"/>
          <w:b/>
          <w:bCs/>
          <w:color w:val="FF0000"/>
          <w:sz w:val="32"/>
          <w:szCs w:val="32"/>
          <w:rtl/>
        </w:rPr>
        <w:t>يا ست نفي</w:t>
      </w:r>
      <w:r w:rsidRPr="000A30B6">
        <w:rPr>
          <w:rFonts w:ascii="Traditional Arabic" w:hAnsi="Traditional Arabic" w:cs="Traditional Arabic"/>
          <w:b/>
          <w:bCs/>
          <w:color w:val="FF0000"/>
          <w:sz w:val="32"/>
          <w:szCs w:val="32"/>
          <w:rtl/>
        </w:rPr>
        <w:t>سة أنا عاوز جاموسة يا ست نفيسة</w:t>
      </w:r>
      <w:r w:rsidRPr="000A30B6">
        <w:rPr>
          <w:rFonts w:ascii="Traditional Arabic" w:hAnsi="Traditional Arabic" w:cs="Traditional Arabic"/>
          <w:b/>
          <w:bCs/>
          <w:color w:val="FF0000"/>
          <w:sz w:val="32"/>
          <w:szCs w:val="32"/>
          <w:rtl/>
        </w:rPr>
        <w:t>!</w:t>
      </w:r>
    </w:p>
    <w:p w:rsidR="000A30B6" w:rsidRPr="005841EF" w:rsidRDefault="000A30B6" w:rsidP="000A30B6">
      <w:pPr>
        <w:spacing w:before="120"/>
        <w:ind w:firstLine="227"/>
        <w:jc w:val="right"/>
        <w:rPr>
          <w:rFonts w:ascii="Traditional Arabic" w:hAnsi="Traditional Arabic" w:cs="Traditional Arabic"/>
          <w:b/>
          <w:bCs/>
          <w:color w:val="7030A0"/>
          <w:sz w:val="32"/>
          <w:szCs w:val="32"/>
        </w:rPr>
      </w:pPr>
      <w:r w:rsidRPr="005841EF">
        <w:rPr>
          <w:rFonts w:ascii="Traditional Arabic" w:hAnsi="Traditional Arabic" w:cs="Traditional Arabic"/>
          <w:b/>
          <w:bCs/>
          <w:color w:val="7030A0"/>
          <w:sz w:val="32"/>
          <w:szCs w:val="32"/>
          <w:rtl/>
        </w:rPr>
        <w:t xml:space="preserve">محمد بن عبد الله المقدي </w:t>
      </w:r>
    </w:p>
    <w:p w:rsidR="000A30B6" w:rsidRPr="000A30B6" w:rsidRDefault="000A30B6" w:rsidP="000A30B6">
      <w:pPr>
        <w:spacing w:before="120"/>
        <w:ind w:firstLine="227"/>
        <w:jc w:val="right"/>
        <w:rPr>
          <w:rFonts w:ascii="Traditional Arabic" w:hAnsi="Traditional Arabic" w:cs="Traditional Arabic"/>
          <w:b/>
          <w:bCs/>
          <w:sz w:val="32"/>
          <w:szCs w:val="32"/>
        </w:rPr>
      </w:pPr>
      <w:hyperlink r:id="rId8" w:history="1">
        <w:r w:rsidRPr="00A12422">
          <w:rPr>
            <w:rStyle w:val="Hyperlink"/>
            <w:rFonts w:ascii="Traditional Arabic" w:hAnsi="Traditional Arabic" w:cs="Traditional Arabic"/>
            <w:b/>
            <w:bCs/>
            <w:sz w:val="32"/>
            <w:szCs w:val="32"/>
          </w:rPr>
          <w:t>Almagdy3@hotmail.com</w:t>
        </w:r>
      </w:hyperlink>
      <w:r>
        <w:rPr>
          <w:rFonts w:ascii="Traditional Arabic" w:hAnsi="Traditional Arabic" w:cs="Traditional Arabic"/>
          <w:b/>
          <w:bCs/>
          <w:sz w:val="32"/>
          <w:szCs w:val="32"/>
        </w:rPr>
        <w:t xml:space="preserve"> </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وقف أمام الشبك الحديدي لضريح السيدة نفيسة -رحمها الله-</w:t>
      </w:r>
      <w:r>
        <w:rPr>
          <w:rFonts w:ascii="Traditional Arabic" w:hAnsi="Traditional Arabic" w:cs="Traditional Arabic" w:hint="cs"/>
          <w:sz w:val="32"/>
          <w:szCs w:val="32"/>
          <w:rtl/>
        </w:rPr>
        <w:t xml:space="preserve"> </w:t>
      </w:r>
      <w:r w:rsidRPr="000A30B6">
        <w:rPr>
          <w:rFonts w:ascii="Traditional Arabic" w:hAnsi="Traditional Arabic" w:cs="Traditional Arabic"/>
          <w:sz w:val="32"/>
          <w:szCs w:val="32"/>
          <w:rtl/>
        </w:rPr>
        <w:t>اغرورقت عيناه بالدموع وهو ينشج نش</w:t>
      </w:r>
      <w:r>
        <w:rPr>
          <w:rFonts w:ascii="Traditional Arabic" w:hAnsi="Traditional Arabic" w:cs="Traditional Arabic"/>
          <w:sz w:val="32"/>
          <w:szCs w:val="32"/>
          <w:rtl/>
        </w:rPr>
        <w:t>يجا متقطعا ويهمهم بكلمات يائسة.</w:t>
      </w:r>
      <w:r w:rsidRPr="000A30B6">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0A30B6">
        <w:rPr>
          <w:rFonts w:ascii="Traditional Arabic" w:hAnsi="Traditional Arabic" w:cs="Traditional Arabic"/>
          <w:sz w:val="32"/>
          <w:szCs w:val="32"/>
          <w:rtl/>
        </w:rPr>
        <w:t>يا ست نف</w:t>
      </w:r>
      <w:r>
        <w:rPr>
          <w:rFonts w:ascii="Traditional Arabic" w:hAnsi="Traditional Arabic" w:cs="Traditional Arabic"/>
          <w:sz w:val="32"/>
          <w:szCs w:val="32"/>
          <w:rtl/>
        </w:rPr>
        <w:t>يسة أنا عاوز جاموسة يا ست نفيسة..</w:t>
      </w:r>
      <w:r>
        <w:rPr>
          <w:rFonts w:ascii="Traditional Arabic" w:hAnsi="Traditional Arabic" w:cs="Traditional Arabic" w:hint="cs"/>
          <w:sz w:val="32"/>
          <w:szCs w:val="32"/>
          <w:rtl/>
        </w:rPr>
        <w:t xml:space="preserve"> </w:t>
      </w:r>
      <w:r w:rsidRPr="000A30B6">
        <w:rPr>
          <w:rFonts w:ascii="Traditional Arabic" w:hAnsi="Traditional Arabic" w:cs="Traditional Arabic"/>
          <w:sz w:val="32"/>
          <w:szCs w:val="32"/>
          <w:rtl/>
        </w:rPr>
        <w:t>يا ست نفيسة</w:t>
      </w:r>
      <w:r>
        <w:rPr>
          <w:rFonts w:ascii="Traditional Arabic" w:hAnsi="Traditional Arabic" w:cs="Traditional Arabic"/>
          <w:sz w:val="32"/>
          <w:szCs w:val="32"/>
          <w:rtl/>
        </w:rPr>
        <w:t xml:space="preserve"> خالتي مروة مريضة</w:t>
      </w:r>
      <w:bookmarkStart w:id="0" w:name="_GoBack"/>
      <w:bookmarkEnd w:id="0"/>
      <w:r>
        <w:rPr>
          <w:rFonts w:ascii="Traditional Arabic" w:hAnsi="Traditional Arabic" w:cs="Traditional Arabic"/>
          <w:sz w:val="32"/>
          <w:szCs w:val="32"/>
          <w:rtl/>
        </w:rPr>
        <w:t xml:space="preserve"> يا ست نفيسة</w:t>
      </w:r>
      <w:r w:rsidRPr="000A30B6">
        <w:rPr>
          <w:rFonts w:ascii="Traditional Arabic" w:hAnsi="Traditional Arabic" w:cs="Traditional Arabic"/>
          <w:sz w:val="32"/>
          <w:szCs w:val="32"/>
          <w:rtl/>
        </w:rPr>
        <w:t>..يا ست نفي</w:t>
      </w:r>
      <w:r>
        <w:rPr>
          <w:rFonts w:ascii="Traditional Arabic" w:hAnsi="Traditional Arabic" w:cs="Traditional Arabic"/>
          <w:sz w:val="32"/>
          <w:szCs w:val="32"/>
          <w:rtl/>
        </w:rPr>
        <w:t>سة خنقته العبرة وفي صوته حشرجة</w:t>
      </w:r>
      <w:r>
        <w:rPr>
          <w:rFonts w:ascii="Traditional Arabic" w:hAnsi="Traditional Arabic" w:cs="Traditional Arabic" w:hint="cs"/>
          <w:sz w:val="32"/>
          <w:szCs w:val="32"/>
          <w:rtl/>
        </w:rPr>
        <w:t xml:space="preserve">.. </w:t>
      </w:r>
      <w:r w:rsidRPr="000A30B6">
        <w:rPr>
          <w:rFonts w:ascii="Traditional Arabic" w:hAnsi="Traditional Arabic" w:cs="Traditional Arabic"/>
          <w:sz w:val="32"/>
          <w:szCs w:val="32"/>
          <w:rtl/>
        </w:rPr>
        <w:t>استمعت لهذ</w:t>
      </w:r>
      <w:r>
        <w:rPr>
          <w:rFonts w:ascii="Traditional Arabic" w:hAnsi="Traditional Arabic" w:cs="Traditional Arabic"/>
          <w:sz w:val="32"/>
          <w:szCs w:val="32"/>
          <w:rtl/>
        </w:rPr>
        <w:t>ه الكلمات وبدأت الأرض تدور بي.</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ما الذي أسمعه؟</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ماذا يقول هذا الرجل؟</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ماذا يريد؟ من يسأل؟ من يرجو؟ بمن يلتجأ؟</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 xml:space="preserve">أسئلة كثيرة مرت بخاطري وأنا أنصت لهذا القلب المكلوم، الذي يريد متاعا دنيويا ولكنه ...ضل الطريق ...انخرف عن المسار ...سلك طريقا شائكة. </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 xml:space="preserve">إن هذه الصورة المرسومة لا تمثل حدثا فرديا، أو واقعة عين تقدر بقدرها، أو حال فريدة لا يصح تعميمها، إن هذه الصورة تستطيع أن تلتقطها بمقدار دقة عدستك اللاقطة وبمقدار ترامي أطراف العالم الإسلامي. </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أوردت جريدة (أهل الخير)</w:t>
      </w:r>
      <w:r w:rsidRPr="000A30B6">
        <w:rPr>
          <w:rStyle w:val="FootnoteReference"/>
          <w:rFonts w:ascii="Traditional Arabic" w:hAnsi="Traditional Arabic" w:cs="Traditional Arabic"/>
          <w:sz w:val="32"/>
          <w:szCs w:val="32"/>
          <w:rtl/>
        </w:rPr>
        <w:footnoteReference w:id="1"/>
      </w:r>
      <w:r w:rsidRPr="000A30B6">
        <w:rPr>
          <w:rFonts w:ascii="Traditional Arabic" w:hAnsi="Traditional Arabic" w:cs="Traditional Arabic"/>
          <w:sz w:val="32"/>
          <w:szCs w:val="32"/>
          <w:rtl/>
        </w:rPr>
        <w:t xml:space="preserve"> بعض القصص والحكايات المؤلمة، فهذه امرأة لم ترزق بذكر وفي حملها السادس ذهبت لضريح (مولاي إبراهيم) في منطقة أسنى جنوب المغرب ودخلت عليه بعد أن أخذت معها الشموع وتعلقت بستارة الضريح ثم توسلت كي يمنحها الولد!</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 xml:space="preserve">وأخرى لم تنجب ولدًا، فبعد أن طافت بالأطباء ولم تخرج بنتيجة تذكر يممت وجهها تجاه القبور والأضرحة، فطافت بأضرحة العديد منهم إلى أن توقفت أمام ضريح مشتهر بالقدرة على تزويج العوانس </w:t>
      </w:r>
      <w:r w:rsidRPr="000A30B6">
        <w:rPr>
          <w:rFonts w:ascii="Traditional Arabic" w:hAnsi="Traditional Arabic" w:cs="Traditional Arabic"/>
          <w:sz w:val="32"/>
          <w:szCs w:val="32"/>
          <w:rtl/>
        </w:rPr>
        <w:lastRenderedPageBreak/>
        <w:t xml:space="preserve">وجعل العقيم قادرًا على الإنجاب، فوقفت وتوسلت والدموع في عينيها كي يساعدها صاحب القبر ويحقق لها رغبتها في إنجاب الولد. </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وفي أفغانستان؛ حيث ثمة زيارات منتظمة لمجموعة من القبور يقول عزيز محمد -وهو رجل مسن ذو لحية بيضاء يزور المقابر كل يوم-: «طلبت الشرطة من الناس عدم المجيء لكننا نجيء، المعاقون والمرضى يشفون بعد المجيء إلى هنا، إنه مكان مقدس»، فوسط المقابر تركع امرأة منتقبة على الأرض؛ أملا في الصحة والثراء والحظ، ويجيء رجل ضرير بصحبة الأهل أملا في استعادة النظر</w:t>
      </w:r>
      <w:r w:rsidRPr="000A30B6">
        <w:rPr>
          <w:rStyle w:val="FootnoteReference"/>
          <w:rFonts w:ascii="Traditional Arabic" w:hAnsi="Traditional Arabic" w:cs="Traditional Arabic"/>
          <w:sz w:val="32"/>
          <w:szCs w:val="32"/>
          <w:rtl/>
        </w:rPr>
        <w:footnoteReference w:id="2"/>
      </w:r>
      <w:r w:rsidRPr="000A30B6">
        <w:rPr>
          <w:rFonts w:ascii="Traditional Arabic" w:hAnsi="Traditional Arabic" w:cs="Traditional Arabic"/>
          <w:sz w:val="32"/>
          <w:szCs w:val="32"/>
          <w:rtl/>
        </w:rPr>
        <w:t>.</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 xml:space="preserve"> (ينتشر في مصر أكثر من ستة آلاف ضريح)</w:t>
      </w:r>
      <w:r w:rsidRPr="000A30B6">
        <w:rPr>
          <w:rFonts w:ascii="Traditional Arabic" w:hAnsi="Traditional Arabic" w:cs="Traditional Arabic"/>
          <w:sz w:val="32"/>
          <w:szCs w:val="32"/>
          <w:rtl/>
        </w:rPr>
        <w:t xml:space="preserve"> </w:t>
      </w:r>
      <w:r w:rsidRPr="000A30B6">
        <w:rPr>
          <w:rStyle w:val="FootnoteReference"/>
          <w:rFonts w:ascii="Traditional Arabic" w:hAnsi="Traditional Arabic" w:cs="Traditional Arabic"/>
          <w:sz w:val="32"/>
          <w:szCs w:val="32"/>
          <w:rtl/>
        </w:rPr>
        <w:footnoteReference w:id="3"/>
      </w:r>
      <w:r w:rsidRPr="000A30B6">
        <w:rPr>
          <w:rFonts w:ascii="Traditional Arabic" w:hAnsi="Traditional Arabic" w:cs="Traditional Arabic"/>
          <w:sz w:val="32"/>
          <w:szCs w:val="32"/>
          <w:rtl/>
        </w:rPr>
        <w:t xml:space="preserve">، فيوجد على سبيل المثال في مركز فوّة.. (81) ضريحًا، وفي مركز طلخا (54)، وفي مركز دسوق (84)، وفي مركز تلا (133)، وهي الأضرحة التابعة للمجلس الصوفي الأعلى، بخلاف الأضرحة التابعة للأوقاف أو غير المقيدة بالمجلس الصوفي) </w:t>
      </w:r>
      <w:r w:rsidRPr="000A30B6">
        <w:rPr>
          <w:rStyle w:val="FootnoteReference"/>
          <w:rFonts w:ascii="Traditional Arabic" w:hAnsi="Traditional Arabic" w:cs="Traditional Arabic"/>
          <w:sz w:val="32"/>
          <w:szCs w:val="32"/>
          <w:rtl/>
        </w:rPr>
        <w:footnoteReference w:id="4"/>
      </w:r>
      <w:r w:rsidRPr="000A30B6">
        <w:rPr>
          <w:rFonts w:ascii="Traditional Arabic" w:hAnsi="Traditional Arabic" w:cs="Traditional Arabic"/>
          <w:sz w:val="32"/>
          <w:szCs w:val="32"/>
          <w:rtl/>
        </w:rPr>
        <w:t xml:space="preserve"> </w:t>
      </w:r>
      <w:r w:rsidRPr="000A30B6">
        <w:rPr>
          <w:rFonts w:ascii="Traditional Arabic" w:hAnsi="Traditional Arabic" w:cs="Traditional Arabic"/>
          <w:sz w:val="32"/>
          <w:szCs w:val="32"/>
          <w:rtl/>
        </w:rPr>
        <w:t>كما يوجد في أسوان أحد المشاهد يس</w:t>
      </w:r>
      <w:r w:rsidRPr="000A30B6">
        <w:rPr>
          <w:rFonts w:ascii="Traditional Arabic" w:hAnsi="Traditional Arabic" w:cs="Traditional Arabic"/>
          <w:sz w:val="32"/>
          <w:szCs w:val="32"/>
          <w:rtl/>
        </w:rPr>
        <w:t xml:space="preserve">مى: مشهد (السبعة وسبعين وليًّا) </w:t>
      </w:r>
      <w:r w:rsidRPr="000A30B6">
        <w:rPr>
          <w:rStyle w:val="FootnoteReference"/>
          <w:rFonts w:ascii="Traditional Arabic" w:hAnsi="Traditional Arabic" w:cs="Traditional Arabic"/>
          <w:sz w:val="32"/>
          <w:szCs w:val="32"/>
          <w:rtl/>
        </w:rPr>
        <w:footnoteReference w:id="5"/>
      </w:r>
      <w:r w:rsidRPr="000A30B6">
        <w:rPr>
          <w:rFonts w:ascii="Traditional Arabic" w:hAnsi="Traditional Arabic" w:cs="Traditional Arabic"/>
          <w:sz w:val="32"/>
          <w:szCs w:val="32"/>
          <w:rtl/>
        </w:rPr>
        <w:t xml:space="preserve">. </w:t>
      </w:r>
    </w:p>
    <w:p w:rsidR="000A30B6" w:rsidRPr="000A30B6" w:rsidRDefault="000A30B6" w:rsidP="000A30B6">
      <w:pPr>
        <w:pStyle w:val="ListParagraph"/>
        <w:numPr>
          <w:ilvl w:val="0"/>
          <w:numId w:val="2"/>
        </w:numPr>
        <w:spacing w:before="120"/>
        <w:jc w:val="lowKashida"/>
        <w:rPr>
          <w:rFonts w:ascii="Traditional Arabic" w:hAnsi="Traditional Arabic" w:cs="Traditional Arabic"/>
          <w:b/>
          <w:bCs/>
          <w:color w:val="FF0000"/>
          <w:sz w:val="32"/>
          <w:szCs w:val="32"/>
        </w:rPr>
      </w:pPr>
      <w:r w:rsidRPr="000A30B6">
        <w:rPr>
          <w:rFonts w:ascii="Traditional Arabic" w:hAnsi="Traditional Arabic" w:cs="Traditional Arabic"/>
          <w:b/>
          <w:bCs/>
          <w:color w:val="FF0000"/>
          <w:sz w:val="32"/>
          <w:szCs w:val="32"/>
          <w:rtl/>
        </w:rPr>
        <w:t>ماذا يفعل المسلمون حين يزورون هذه الأضرحة؟</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يقول عبد الله بن محمد بن خميس في مشاهدات له عند قبر محيي الدين بن عربي: (لقد ذهبت إلى قبر ابن عربي في دمشق فوجدت فئامًا من الناس يغدون إليه ويروحون.. وجدتهم يطوفون حوله، ويتوسلون به، ويعلنون دعاءهم له من دون الله، وجدت المرأة تضع خدها على شباك الضريح وتمرغه وتنادي: أغثني يا محيي الدين، وجدت الصبايا البريئات يجئن إليه ويمددن أمامه الأكف،</w:t>
      </w:r>
      <w:r w:rsidRPr="000A30B6">
        <w:rPr>
          <w:rFonts w:ascii="Traditional Arabic" w:hAnsi="Traditional Arabic" w:cs="Traditional Arabic"/>
          <w:sz w:val="32"/>
          <w:szCs w:val="32"/>
          <w:rtl/>
        </w:rPr>
        <w:t xml:space="preserve"> ويمسحن الوجوه، ويخشعن ويتضرعن) </w:t>
      </w:r>
      <w:r w:rsidRPr="000A30B6">
        <w:rPr>
          <w:rStyle w:val="FootnoteReference"/>
          <w:rFonts w:ascii="Traditional Arabic" w:hAnsi="Traditional Arabic" w:cs="Traditional Arabic"/>
          <w:sz w:val="32"/>
          <w:szCs w:val="32"/>
          <w:rtl/>
        </w:rPr>
        <w:footnoteReference w:id="6"/>
      </w:r>
      <w:r w:rsidRPr="000A30B6">
        <w:rPr>
          <w:rFonts w:ascii="Traditional Arabic" w:hAnsi="Traditional Arabic" w:cs="Traditional Arabic"/>
          <w:sz w:val="32"/>
          <w:szCs w:val="32"/>
          <w:rtl/>
        </w:rPr>
        <w:t>.</w:t>
      </w:r>
    </w:p>
    <w:p w:rsidR="000A30B6" w:rsidRPr="000A30B6" w:rsidRDefault="000A30B6" w:rsidP="000A30B6">
      <w:pPr>
        <w:spacing w:before="120"/>
        <w:ind w:firstLine="227"/>
        <w:jc w:val="lowKashida"/>
        <w:rPr>
          <w:rFonts w:ascii="Traditional Arabic" w:hAnsi="Traditional Arabic" w:cs="Traditional Arabic"/>
          <w:b/>
          <w:bCs/>
          <w:color w:val="FF0000"/>
          <w:sz w:val="32"/>
          <w:szCs w:val="32"/>
        </w:rPr>
      </w:pPr>
      <w:r w:rsidRPr="000A30B6">
        <w:rPr>
          <w:rFonts w:ascii="Traditional Arabic" w:hAnsi="Traditional Arabic" w:cs="Traditional Arabic"/>
          <w:b/>
          <w:bCs/>
          <w:color w:val="FF0000"/>
          <w:sz w:val="32"/>
          <w:szCs w:val="32"/>
          <w:rtl/>
        </w:rPr>
        <w:t>- الأضرحة في أفغانستان:</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 xml:space="preserve">وحين دخلت القوات الصليبية الأمريكية والبريطانية إلى البلاد الأفغانية كان أول ما قاموا به أن فتحوا المزارات والأضرحة وسمحوا للموالد أن تقام وروجوا لها، يقول أحد شيوخ الطرق واسمه (صوفي محمد) وهو </w:t>
      </w:r>
      <w:r w:rsidRPr="000A30B6">
        <w:rPr>
          <w:rFonts w:ascii="Traditional Arabic" w:hAnsi="Traditional Arabic" w:cs="Traditional Arabic"/>
          <w:sz w:val="32"/>
          <w:szCs w:val="32"/>
          <w:rtl/>
        </w:rPr>
        <w:lastRenderedPageBreak/>
        <w:t xml:space="preserve">في الستين من عمره لوكالة (رويترز): (إن حركة طالبان المتعصبة أغلقت المزارات وأوقفت الاحتفالات ومنعتنا من حلقات الذكر والإنشاد طوال فترة حكمها، رغم أنها لم تتوقف حتى في وجود الحكم الشيوعي والاحتلال الروسي! وأنا سعيد جدًّا بسقوط تلك الحركة المتعصبة وأمريكا سمحت لنا بممارسة طقوسنا وإقامة موالدنا ونحن نشكر لها ذلك وبشدة)، هكذا قال وهكذا فعلت أمريكا، فتحت الأضرحة وأقامت الموالد لإحياء البدعة </w:t>
      </w:r>
      <w:r w:rsidRPr="000A30B6">
        <w:rPr>
          <w:rFonts w:ascii="Traditional Arabic" w:hAnsi="Traditional Arabic" w:cs="Traditional Arabic"/>
          <w:sz w:val="32"/>
          <w:szCs w:val="32"/>
          <w:rtl/>
        </w:rPr>
        <w:t xml:space="preserve">ومحاربة السنة ولتشويه الإسلام </w:t>
      </w:r>
      <w:r w:rsidRPr="000A30B6">
        <w:rPr>
          <w:rStyle w:val="FootnoteReference"/>
          <w:rFonts w:ascii="Traditional Arabic" w:hAnsi="Traditional Arabic" w:cs="Traditional Arabic"/>
          <w:sz w:val="32"/>
          <w:szCs w:val="32"/>
          <w:rtl/>
        </w:rPr>
        <w:footnoteReference w:id="7"/>
      </w:r>
      <w:r w:rsidRPr="000A30B6">
        <w:rPr>
          <w:rFonts w:ascii="Traditional Arabic" w:hAnsi="Traditional Arabic" w:cs="Traditional Arabic"/>
          <w:sz w:val="32"/>
          <w:szCs w:val="32"/>
          <w:rtl/>
        </w:rPr>
        <w:t>.</w:t>
      </w:r>
    </w:p>
    <w:p w:rsidR="000A30B6" w:rsidRPr="000A30B6" w:rsidRDefault="000A30B6" w:rsidP="000A30B6">
      <w:pPr>
        <w:pStyle w:val="ListParagraph"/>
        <w:numPr>
          <w:ilvl w:val="0"/>
          <w:numId w:val="1"/>
        </w:numPr>
        <w:spacing w:before="120"/>
        <w:jc w:val="lowKashida"/>
        <w:rPr>
          <w:rFonts w:ascii="Traditional Arabic" w:hAnsi="Traditional Arabic" w:cs="Traditional Arabic"/>
          <w:b/>
          <w:bCs/>
          <w:color w:val="FF0000"/>
          <w:sz w:val="32"/>
          <w:szCs w:val="32"/>
        </w:rPr>
      </w:pPr>
      <w:r w:rsidRPr="000A30B6">
        <w:rPr>
          <w:rFonts w:ascii="Traditional Arabic" w:hAnsi="Traditional Arabic" w:cs="Traditional Arabic"/>
          <w:b/>
          <w:bCs/>
          <w:color w:val="FF0000"/>
          <w:sz w:val="32"/>
          <w:szCs w:val="32"/>
          <w:rtl/>
        </w:rPr>
        <w:t>الحج السنغالي</w:t>
      </w:r>
      <w:r w:rsidRPr="000A30B6">
        <w:rPr>
          <w:rFonts w:ascii="Traditional Arabic" w:hAnsi="Traditional Arabic" w:cs="Traditional Arabic" w:hint="cs"/>
          <w:b/>
          <w:bCs/>
          <w:color w:val="FF0000"/>
          <w:sz w:val="32"/>
          <w:szCs w:val="32"/>
          <w:rtl/>
        </w:rPr>
        <w:t>:</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 xml:space="preserve">أما في السنغال فيشتهر عند أرباب التصوف رحلة الحج إلى ضريح أحمد دوبامبا؛ حيث يتوافد مئات الآلاف من أتباع الطرق الصوفية لزيارة هذا الضريح والمكوث عنده ثلاثة أيام، ضمن طقس سنوي يقترب كثيرا من </w:t>
      </w:r>
      <w:r w:rsidRPr="000A30B6">
        <w:rPr>
          <w:rFonts w:ascii="Traditional Arabic" w:hAnsi="Traditional Arabic" w:cs="Traditional Arabic"/>
          <w:sz w:val="32"/>
          <w:szCs w:val="32"/>
          <w:rtl/>
        </w:rPr>
        <w:t xml:space="preserve">أسلوب الحج إلى بيت الله الحرام </w:t>
      </w:r>
      <w:r w:rsidRPr="000A30B6">
        <w:rPr>
          <w:rStyle w:val="FootnoteReference"/>
          <w:rFonts w:ascii="Traditional Arabic" w:hAnsi="Traditional Arabic" w:cs="Traditional Arabic"/>
          <w:sz w:val="32"/>
          <w:szCs w:val="32"/>
          <w:rtl/>
        </w:rPr>
        <w:footnoteReference w:id="8"/>
      </w:r>
      <w:r w:rsidRPr="000A30B6">
        <w:rPr>
          <w:rFonts w:ascii="Traditional Arabic" w:hAnsi="Traditional Arabic" w:cs="Traditional Arabic"/>
          <w:sz w:val="32"/>
          <w:szCs w:val="32"/>
          <w:rtl/>
        </w:rPr>
        <w:t>.</w:t>
      </w:r>
    </w:p>
    <w:p w:rsidR="000A30B6" w:rsidRPr="000A30B6" w:rsidRDefault="000A30B6" w:rsidP="000A30B6">
      <w:pPr>
        <w:pStyle w:val="ListParagraph"/>
        <w:numPr>
          <w:ilvl w:val="0"/>
          <w:numId w:val="1"/>
        </w:numPr>
        <w:spacing w:before="120"/>
        <w:jc w:val="lowKashida"/>
        <w:rPr>
          <w:rFonts w:ascii="Traditional Arabic" w:hAnsi="Traditional Arabic" w:cs="Traditional Arabic"/>
          <w:b/>
          <w:bCs/>
          <w:color w:val="FF0000"/>
          <w:sz w:val="32"/>
          <w:szCs w:val="32"/>
        </w:rPr>
      </w:pPr>
      <w:r w:rsidRPr="000A30B6">
        <w:rPr>
          <w:rFonts w:ascii="Traditional Arabic" w:hAnsi="Traditional Arabic" w:cs="Traditional Arabic"/>
          <w:b/>
          <w:bCs/>
          <w:color w:val="FF0000"/>
          <w:sz w:val="32"/>
          <w:szCs w:val="32"/>
          <w:rtl/>
        </w:rPr>
        <w:t>كازخستان ومكة الثانية</w:t>
      </w:r>
      <w:r w:rsidRPr="000A30B6">
        <w:rPr>
          <w:rFonts w:ascii="Traditional Arabic" w:hAnsi="Traditional Arabic" w:cs="Traditional Arabic" w:hint="cs"/>
          <w:b/>
          <w:bCs/>
          <w:color w:val="FF0000"/>
          <w:sz w:val="32"/>
          <w:szCs w:val="32"/>
          <w:rtl/>
        </w:rPr>
        <w:t>:</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يؤدي بعض أتباع الطرق الصوفية ما يسمونه "حجا أصغر" في كازاخستان، وذلك على مدار العام، ووفق طقوس خاصة منبثقة من تقاليد وعادات شعبية.. وأما مقصدهم في حجهم، فهو مدينة يطلقون عليها اسم "مكة الثانية".</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 xml:space="preserve">وأكثر ما يميز هذه المدينة هو توافد ناس كثر من كافة مدن ودول أسيا الوسطى للتبرك بها ولأداء -ما يعتبرونه- الحج الأصغر، الذي يختلف عن الحج الأكبر لمكة المكرمة. </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 xml:space="preserve">وعزا المؤرخ أنور تولغانوف أسباب إطلاق اسم مكة الثانية على تركستان بقوله "إن السفر من وسط أسيا والوصول إلى مكة المكرمة كان يشكل صعوبة ومشقة كبيرة للمسلمين ويكلف أمولا طائلة، فاستعاض البعض عن الحج بالسفر إلى تركستان، ولا ننسى أيضا أن الأساطير والخرافات أضفت طابع القدسية على المدينة". </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lastRenderedPageBreak/>
        <w:t xml:space="preserve">وينهي الزوار حجهم الأصغر بالدعاء داخل إحدى القاعات التي يتضمنها المسجد وهي عديدة، فمنها قاعة كان يجلس فيها خانات أسيا الوسطى خلال عصورهم السالفة، أما القاعة فزيارتها تعد الأهم في تلك الطقوس؛ لأنها تحوي ضريح الحاج أحمد الياساوي. </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 xml:space="preserve">يقول تولغانوف: "درس الياساوي التعاليم الصوفية في مدينة سمرقند، ثم عاد إلى تركستان وعاش فيها حتى بلغ عمره ثلاث وستين عام نزل بعد ذلك إلى حجرة تحت الأرض، معتبرا أن الحياة أكثر مما </w:t>
      </w:r>
      <w:r w:rsidRPr="000A30B6">
        <w:rPr>
          <w:rFonts w:ascii="Traditional Arabic" w:hAnsi="Traditional Arabic" w:cs="Traditional Arabic"/>
          <w:sz w:val="32"/>
          <w:szCs w:val="32"/>
          <w:rtl/>
        </w:rPr>
        <w:t>عاش الرسول محمد يعد ذنبا عظيما"</w:t>
      </w:r>
      <w:r w:rsidRPr="000A30B6">
        <w:rPr>
          <w:rFonts w:ascii="Traditional Arabic" w:hAnsi="Traditional Arabic" w:cs="Traditional Arabic"/>
          <w:sz w:val="32"/>
          <w:szCs w:val="32"/>
          <w:rtl/>
        </w:rPr>
        <w:t>!</w:t>
      </w:r>
      <w:r w:rsidRPr="000A30B6">
        <w:rPr>
          <w:rStyle w:val="FootnoteReference"/>
          <w:rFonts w:ascii="Traditional Arabic" w:hAnsi="Traditional Arabic" w:cs="Traditional Arabic"/>
          <w:sz w:val="32"/>
          <w:szCs w:val="32"/>
        </w:rPr>
        <w:footnoteReference w:id="9"/>
      </w:r>
    </w:p>
    <w:p w:rsidR="000A30B6" w:rsidRPr="000A30B6" w:rsidRDefault="000A30B6" w:rsidP="000A30B6">
      <w:pPr>
        <w:pStyle w:val="ListParagraph"/>
        <w:numPr>
          <w:ilvl w:val="0"/>
          <w:numId w:val="1"/>
        </w:numPr>
        <w:spacing w:before="120"/>
        <w:jc w:val="lowKashida"/>
        <w:rPr>
          <w:rFonts w:ascii="Traditional Arabic" w:hAnsi="Traditional Arabic" w:cs="Traditional Arabic"/>
          <w:b/>
          <w:bCs/>
          <w:color w:val="FF0000"/>
          <w:sz w:val="32"/>
          <w:szCs w:val="32"/>
        </w:rPr>
      </w:pPr>
      <w:r>
        <w:rPr>
          <w:rFonts w:ascii="Traditional Arabic" w:hAnsi="Traditional Arabic" w:cs="Traditional Arabic"/>
          <w:b/>
          <w:bCs/>
          <w:color w:val="FF0000"/>
          <w:sz w:val="32"/>
          <w:szCs w:val="32"/>
          <w:rtl/>
        </w:rPr>
        <w:t>دبلوماسية زيارة الأضرحة</w:t>
      </w:r>
      <w:r>
        <w:rPr>
          <w:rFonts w:ascii="Traditional Arabic" w:hAnsi="Traditional Arabic" w:cs="Traditional Arabic" w:hint="cs"/>
          <w:b/>
          <w:bCs/>
          <w:color w:val="FF0000"/>
          <w:sz w:val="32"/>
          <w:szCs w:val="32"/>
          <w:rtl/>
        </w:rPr>
        <w:t>:</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 xml:space="preserve">بل صار التسابق من قبل السياسيين لإحياء الشرك، فقد أعلن وزير الثقافة والإعلام الأفغاني (رحيم مخدوم) أن الحكومة الأفغانية الجديدة وضعت ضمن أولوياتها ترميم تمثالي بوذا العملاقين في ولاية باميان، وكانت حركة طالبان قد دمرت التمثالين وأثارت موجة استنكار عالمية، يشار إلى أن مخدوم متخصص في </w:t>
      </w:r>
      <w:r w:rsidRPr="000A30B6">
        <w:rPr>
          <w:rFonts w:ascii="Traditional Arabic" w:hAnsi="Traditional Arabic" w:cs="Traditional Arabic"/>
          <w:sz w:val="32"/>
          <w:szCs w:val="32"/>
          <w:rtl/>
        </w:rPr>
        <w:t xml:space="preserve">الثقافة الأفغانية والشعر الصوفي </w:t>
      </w:r>
      <w:r w:rsidRPr="000A30B6">
        <w:rPr>
          <w:rStyle w:val="FootnoteReference"/>
          <w:rFonts w:ascii="Traditional Arabic" w:hAnsi="Traditional Arabic" w:cs="Traditional Arabic"/>
          <w:sz w:val="32"/>
          <w:szCs w:val="32"/>
          <w:rtl/>
        </w:rPr>
        <w:footnoteReference w:id="10"/>
      </w:r>
      <w:r w:rsidRPr="000A30B6">
        <w:rPr>
          <w:rFonts w:ascii="Traditional Arabic" w:hAnsi="Traditional Arabic" w:cs="Traditional Arabic"/>
          <w:sz w:val="32"/>
          <w:szCs w:val="32"/>
          <w:rtl/>
        </w:rPr>
        <w:t>.</w:t>
      </w:r>
    </w:p>
    <w:p w:rsidR="000A30B6" w:rsidRPr="000A30B6" w:rsidRDefault="000A30B6" w:rsidP="000A30B6">
      <w:pPr>
        <w:spacing w:before="120"/>
        <w:ind w:firstLine="227"/>
        <w:jc w:val="lowKashida"/>
        <w:rPr>
          <w:rFonts w:ascii="Traditional Arabic" w:hAnsi="Traditional Arabic" w:cs="Traditional Arabic"/>
          <w:b/>
          <w:bCs/>
          <w:color w:val="FF0000"/>
          <w:sz w:val="32"/>
          <w:szCs w:val="32"/>
        </w:rPr>
      </w:pPr>
      <w:r w:rsidRPr="000A30B6">
        <w:rPr>
          <w:rFonts w:ascii="Traditional Arabic" w:hAnsi="Traditional Arabic" w:cs="Traditional Arabic"/>
          <w:b/>
          <w:bCs/>
          <w:color w:val="FF0000"/>
          <w:sz w:val="32"/>
          <w:szCs w:val="32"/>
          <w:rtl/>
        </w:rPr>
        <w:t>- زيارة الرئيس الباكستاني لأحد الأضرحة:</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وفي زيارة هامة للرئيس الباكستاني (برفيز مشرف) إلى الهند شملت إجراء محادثات مع رئيس الوزراء الهندي (مانموهان سينج) توجه الرئيس (مشرف) لولاية راجستان بغرب الهند لزيارة ضريح إسلامي</w:t>
      </w:r>
      <w:r w:rsidRPr="000A30B6">
        <w:rPr>
          <w:rFonts w:ascii="Traditional Arabic" w:hAnsi="Traditional Arabic" w:cs="Traditional Arabic"/>
          <w:sz w:val="32"/>
          <w:szCs w:val="32"/>
          <w:rtl/>
        </w:rPr>
        <w:t xml:space="preserve"> بارز، ثم توجه إلى العاصمة دلهي </w:t>
      </w:r>
      <w:r w:rsidRPr="000A30B6">
        <w:rPr>
          <w:rStyle w:val="FootnoteReference"/>
          <w:rFonts w:ascii="Traditional Arabic" w:hAnsi="Traditional Arabic" w:cs="Traditional Arabic"/>
          <w:sz w:val="32"/>
          <w:szCs w:val="32"/>
          <w:rtl/>
        </w:rPr>
        <w:footnoteReference w:id="11"/>
      </w:r>
      <w:r w:rsidRPr="000A30B6">
        <w:rPr>
          <w:rFonts w:ascii="Traditional Arabic" w:hAnsi="Traditional Arabic" w:cs="Traditional Arabic"/>
          <w:sz w:val="32"/>
          <w:szCs w:val="32"/>
          <w:rtl/>
        </w:rPr>
        <w:t>.</w:t>
      </w:r>
    </w:p>
    <w:p w:rsidR="000A30B6" w:rsidRPr="000A30B6" w:rsidRDefault="000A30B6" w:rsidP="000A30B6">
      <w:pPr>
        <w:spacing w:before="120"/>
        <w:ind w:firstLine="227"/>
        <w:jc w:val="lowKashida"/>
        <w:rPr>
          <w:rFonts w:ascii="Traditional Arabic" w:hAnsi="Traditional Arabic" w:cs="Traditional Arabic"/>
          <w:b/>
          <w:bCs/>
          <w:color w:val="FF0000"/>
          <w:sz w:val="32"/>
          <w:szCs w:val="32"/>
        </w:rPr>
      </w:pPr>
      <w:r w:rsidRPr="000A30B6">
        <w:rPr>
          <w:rFonts w:ascii="Traditional Arabic" w:hAnsi="Traditional Arabic" w:cs="Traditional Arabic"/>
          <w:b/>
          <w:bCs/>
          <w:color w:val="FF0000"/>
          <w:sz w:val="32"/>
          <w:szCs w:val="32"/>
          <w:rtl/>
        </w:rPr>
        <w:t>- زيارة الرئيس الجزائري للأضرحة لزيادة شعبيته:</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lastRenderedPageBreak/>
        <w:t>وقام الرئيس الجزائري (عبد العزيز بوتفليقة) بزيارات مكثفة لعدد من زوايا وأضرحة (الأولياء والصالحين) المنتشرة في مختلف أنحاء الجزائر؛ لزيادة شعبيته لدى عدد كبير من الجزائريي</w:t>
      </w:r>
      <w:r w:rsidRPr="000A30B6">
        <w:rPr>
          <w:rFonts w:ascii="Traditional Arabic" w:hAnsi="Traditional Arabic" w:cs="Traditional Arabic"/>
          <w:sz w:val="32"/>
          <w:szCs w:val="32"/>
          <w:rtl/>
        </w:rPr>
        <w:t>ن الذين يتبركون بهؤلاء الأولياء</w:t>
      </w:r>
      <w:r w:rsidRPr="000A30B6">
        <w:rPr>
          <w:rStyle w:val="FootnoteReference"/>
          <w:rFonts w:ascii="Traditional Arabic" w:hAnsi="Traditional Arabic" w:cs="Traditional Arabic"/>
          <w:sz w:val="32"/>
          <w:szCs w:val="32"/>
          <w:rtl/>
        </w:rPr>
        <w:footnoteReference w:id="12"/>
      </w:r>
      <w:r w:rsidRPr="000A30B6">
        <w:rPr>
          <w:rFonts w:ascii="Traditional Arabic" w:hAnsi="Traditional Arabic" w:cs="Traditional Arabic"/>
          <w:sz w:val="32"/>
          <w:szCs w:val="32"/>
          <w:rtl/>
        </w:rPr>
        <w:t>.</w:t>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بل من شدة الجهل والغفلة اتخذت قبة على مقبرة (الرفيق) الصيني الشيوع</w:t>
      </w:r>
      <w:r w:rsidRPr="000A30B6">
        <w:rPr>
          <w:rFonts w:ascii="Traditional Arabic" w:hAnsi="Traditional Arabic" w:cs="Traditional Arabic"/>
          <w:sz w:val="32"/>
          <w:szCs w:val="32"/>
          <w:rtl/>
        </w:rPr>
        <w:t xml:space="preserve">ي (يانغ تشي تشنغ)، في (ود مدني) </w:t>
      </w:r>
      <w:r w:rsidRPr="000A30B6">
        <w:rPr>
          <w:rStyle w:val="FootnoteReference"/>
          <w:rFonts w:ascii="Traditional Arabic" w:hAnsi="Traditional Arabic" w:cs="Traditional Arabic"/>
          <w:sz w:val="32"/>
          <w:szCs w:val="32"/>
          <w:rtl/>
        </w:rPr>
        <w:footnoteReference w:id="13"/>
      </w:r>
    </w:p>
    <w:p w:rsidR="000A30B6"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إن نشر وتبني القبورية وإحياء الميت منها وربط الناس بهذه القبور بدعوى وجود الأولياء الصالحين، وأنها مواطن الرحمات وإجابة الدعوات يبين لنا بجلاء أن مزامير الشرك قائمة وسوقها لا يزال مستعرًّا.</w:t>
      </w:r>
    </w:p>
    <w:p w:rsidR="0031783F" w:rsidRPr="000A30B6" w:rsidRDefault="000A30B6" w:rsidP="000A30B6">
      <w:pPr>
        <w:spacing w:before="120"/>
        <w:ind w:firstLine="227"/>
        <w:jc w:val="lowKashida"/>
        <w:rPr>
          <w:rFonts w:ascii="Traditional Arabic" w:hAnsi="Traditional Arabic" w:cs="Traditional Arabic"/>
          <w:sz w:val="32"/>
          <w:szCs w:val="32"/>
        </w:rPr>
      </w:pPr>
      <w:r w:rsidRPr="000A30B6">
        <w:rPr>
          <w:rFonts w:ascii="Traditional Arabic" w:hAnsi="Traditional Arabic" w:cs="Traditional Arabic"/>
          <w:sz w:val="32"/>
          <w:szCs w:val="32"/>
          <w:rtl/>
        </w:rPr>
        <w:t xml:space="preserve">ولا بد أن ننبه أننا لم نذكر هذا جلدا لذواتنا وتأنيبا لها على تقصيرها فقط وإنما لندرك أن الجرح لا يزال عميقا ولا يزال الطريق في أوله، ولا يجوز أن نتعامل مع هذا الركام بالمسكنات الوقتية إنما لا بد من مبضع الطبيب كي ينظف الجرح ويزيل الورم. </w:t>
      </w:r>
    </w:p>
    <w:sectPr w:rsidR="0031783F" w:rsidRPr="000A30B6" w:rsidSect="000A30B6">
      <w:headerReference w:type="default" r:id="rId9"/>
      <w:pgSz w:w="11906" w:h="16838"/>
      <w:pgMar w:top="241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7B" w:rsidRDefault="0020057B" w:rsidP="000A30B6">
      <w:pPr>
        <w:spacing w:after="0" w:line="240" w:lineRule="auto"/>
      </w:pPr>
      <w:r>
        <w:separator/>
      </w:r>
    </w:p>
  </w:endnote>
  <w:endnote w:type="continuationSeparator" w:id="0">
    <w:p w:rsidR="0020057B" w:rsidRDefault="0020057B" w:rsidP="000A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7B" w:rsidRDefault="0020057B" w:rsidP="000A30B6">
      <w:pPr>
        <w:spacing w:after="0" w:line="240" w:lineRule="auto"/>
      </w:pPr>
      <w:r>
        <w:separator/>
      </w:r>
    </w:p>
  </w:footnote>
  <w:footnote w:type="continuationSeparator" w:id="0">
    <w:p w:rsidR="0020057B" w:rsidRDefault="0020057B" w:rsidP="000A30B6">
      <w:pPr>
        <w:spacing w:after="0" w:line="240" w:lineRule="auto"/>
      </w:pPr>
      <w:r>
        <w:continuationSeparator/>
      </w:r>
    </w:p>
  </w:footnote>
  <w:footnote w:id="1">
    <w:p w:rsidR="000A30B6" w:rsidRPr="000A30B6" w:rsidRDefault="000A30B6">
      <w:pPr>
        <w:pStyle w:val="FootnoteText"/>
        <w:rPr>
          <w:rFonts w:ascii="Traditional Arabic" w:hAnsi="Traditional Arabic" w:cs="Traditional Arabic"/>
          <w:sz w:val="24"/>
          <w:szCs w:val="24"/>
          <w:rtl/>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السبت (3) جمادى الآخرة (14269) يوليو (2005م) العدد السادس والعشرون.</w:t>
      </w:r>
    </w:p>
  </w:footnote>
  <w:footnote w:id="2">
    <w:p w:rsidR="000A30B6" w:rsidRPr="000A30B6" w:rsidRDefault="000A30B6">
      <w:pPr>
        <w:pStyle w:val="FootnoteText"/>
        <w:rPr>
          <w:rFonts w:ascii="Traditional Arabic" w:hAnsi="Traditional Arabic" w:cs="Traditional Arabic"/>
          <w:sz w:val="24"/>
          <w:szCs w:val="24"/>
          <w:rtl/>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w:t>
      </w:r>
      <w:r w:rsidRPr="000A30B6">
        <w:rPr>
          <w:rFonts w:ascii="Traditional Arabic" w:hAnsi="Traditional Arabic" w:cs="Traditional Arabic"/>
          <w:sz w:val="24"/>
          <w:szCs w:val="24"/>
          <w:rtl/>
        </w:rPr>
        <w:t>جريدة الشرق الأوسط الثلاثـاء 06 ذو الحجـة 1422 هـ 19 فبراير 2002 العدد 8484</w:t>
      </w:r>
    </w:p>
  </w:footnote>
  <w:footnote w:id="3">
    <w:p w:rsidR="000A30B6" w:rsidRPr="000A30B6" w:rsidRDefault="000A30B6">
      <w:pPr>
        <w:pStyle w:val="FootnoteText"/>
        <w:rPr>
          <w:rFonts w:ascii="Traditional Arabic" w:hAnsi="Traditional Arabic" w:cs="Traditional Arabic"/>
          <w:sz w:val="24"/>
          <w:szCs w:val="24"/>
          <w:rtl/>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w:t>
      </w:r>
      <w:r w:rsidRPr="000A30B6">
        <w:rPr>
          <w:rFonts w:ascii="Traditional Arabic" w:hAnsi="Traditional Arabic" w:cs="Traditional Arabic"/>
          <w:sz w:val="24"/>
          <w:szCs w:val="24"/>
          <w:rtl/>
        </w:rPr>
        <w:t>د. سعاد ماهر فهمي، مساجد مصر وأولياؤها الصالحون، (ج:1) (ص:44).</w:t>
      </w:r>
    </w:p>
  </w:footnote>
  <w:footnote w:id="4">
    <w:p w:rsidR="000A30B6" w:rsidRPr="000A30B6" w:rsidRDefault="000A30B6">
      <w:pPr>
        <w:pStyle w:val="FootnoteText"/>
        <w:rPr>
          <w:rFonts w:ascii="Traditional Arabic" w:hAnsi="Traditional Arabic" w:cs="Traditional Arabic"/>
          <w:sz w:val="24"/>
          <w:szCs w:val="24"/>
          <w:rtl/>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w:t>
      </w:r>
      <w:r w:rsidRPr="000A30B6">
        <w:rPr>
          <w:rFonts w:ascii="Traditional Arabic" w:hAnsi="Traditional Arabic" w:cs="Traditional Arabic"/>
          <w:sz w:val="24"/>
          <w:szCs w:val="24"/>
          <w:rtl/>
        </w:rPr>
        <w:t>د. زكريا سليمان بيومي، الطرق الصوفية بين الساسة والسياسة في مصر المعاصرة، (ص:127، 153).</w:t>
      </w:r>
    </w:p>
  </w:footnote>
  <w:footnote w:id="5">
    <w:p w:rsidR="000A30B6" w:rsidRPr="000A30B6" w:rsidRDefault="000A30B6">
      <w:pPr>
        <w:pStyle w:val="FootnoteText"/>
        <w:rPr>
          <w:rFonts w:ascii="Traditional Arabic" w:hAnsi="Traditional Arabic" w:cs="Traditional Arabic"/>
          <w:sz w:val="24"/>
          <w:szCs w:val="24"/>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w:t>
      </w:r>
      <w:r w:rsidRPr="000A30B6">
        <w:rPr>
          <w:rFonts w:ascii="Traditional Arabic" w:hAnsi="Traditional Arabic" w:cs="Traditional Arabic"/>
          <w:sz w:val="24"/>
          <w:szCs w:val="24"/>
          <w:rtl/>
        </w:rPr>
        <w:t>انظر: الآثار الإسلامية في مصر من الفتح العربي حتى نهاية العصر الأيوبي، مصطفى عبد الله شيحة، (ص:152).</w:t>
      </w:r>
    </w:p>
  </w:footnote>
  <w:footnote w:id="6">
    <w:p w:rsidR="000A30B6" w:rsidRPr="000A30B6" w:rsidRDefault="000A30B6">
      <w:pPr>
        <w:pStyle w:val="FootnoteText"/>
        <w:rPr>
          <w:rFonts w:ascii="Traditional Arabic" w:hAnsi="Traditional Arabic" w:cs="Traditional Arabic"/>
          <w:sz w:val="24"/>
          <w:szCs w:val="24"/>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w:t>
      </w:r>
      <w:r w:rsidRPr="000A30B6">
        <w:rPr>
          <w:rFonts w:ascii="Traditional Arabic" w:hAnsi="Traditional Arabic" w:cs="Traditional Arabic"/>
          <w:sz w:val="24"/>
          <w:szCs w:val="24"/>
          <w:rtl/>
        </w:rPr>
        <w:t>شهر في دمشق لعبد الله بن خميس 72 وانظر للتوسع العدد (131) من مجلة البيان.</w:t>
      </w:r>
    </w:p>
  </w:footnote>
  <w:footnote w:id="7">
    <w:p w:rsidR="000A30B6" w:rsidRPr="000A30B6" w:rsidRDefault="000A30B6" w:rsidP="000A30B6">
      <w:pPr>
        <w:pStyle w:val="FootnoteText"/>
        <w:rPr>
          <w:rFonts w:ascii="Traditional Arabic" w:hAnsi="Traditional Arabic" w:cs="Traditional Arabic"/>
          <w:sz w:val="24"/>
          <w:szCs w:val="24"/>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w:t>
      </w:r>
      <w:r w:rsidRPr="000A30B6">
        <w:rPr>
          <w:rFonts w:ascii="Traditional Arabic" w:hAnsi="Traditional Arabic" w:cs="Traditional Arabic"/>
          <w:sz w:val="24"/>
          <w:szCs w:val="24"/>
          <w:rtl/>
        </w:rPr>
        <w:t xml:space="preserve">انظر </w:t>
      </w:r>
      <w:hyperlink r:id="rId1" w:history="1">
        <w:r w:rsidRPr="000A30B6">
          <w:rPr>
            <w:rStyle w:val="Hyperlink"/>
            <w:rFonts w:ascii="Traditional Arabic" w:hAnsi="Traditional Arabic" w:cs="Traditional Arabic"/>
            <w:sz w:val="24"/>
            <w:szCs w:val="24"/>
          </w:rPr>
          <w:t>www.islammemo.cc/historydb/one_news</w:t>
        </w:r>
      </w:hyperlink>
      <w:r w:rsidRPr="000A30B6">
        <w:rPr>
          <w:rFonts w:ascii="Traditional Arabic" w:hAnsi="Traditional Arabic" w:cs="Traditional Arabic"/>
          <w:sz w:val="24"/>
          <w:szCs w:val="24"/>
        </w:rPr>
        <w:t xml:space="preserve"> </w:t>
      </w:r>
    </w:p>
  </w:footnote>
  <w:footnote w:id="8">
    <w:p w:rsidR="000A30B6" w:rsidRPr="000A30B6" w:rsidRDefault="000A30B6">
      <w:pPr>
        <w:pStyle w:val="FootnoteText"/>
        <w:rPr>
          <w:rFonts w:ascii="Traditional Arabic" w:hAnsi="Traditional Arabic" w:cs="Traditional Arabic"/>
          <w:sz w:val="24"/>
          <w:szCs w:val="24"/>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w:t>
      </w:r>
      <w:r w:rsidRPr="000A30B6">
        <w:rPr>
          <w:rFonts w:ascii="Traditional Arabic" w:hAnsi="Traditional Arabic" w:cs="Traditional Arabic"/>
          <w:sz w:val="24"/>
          <w:szCs w:val="24"/>
          <w:rtl/>
        </w:rPr>
        <w:t xml:space="preserve">انظر موقع: </w:t>
      </w:r>
      <w:hyperlink r:id="rId2" w:history="1">
        <w:r w:rsidRPr="000A30B6">
          <w:rPr>
            <w:rStyle w:val="Hyperlink"/>
            <w:rFonts w:ascii="Traditional Arabic" w:hAnsi="Traditional Arabic" w:cs="Traditional Arabic"/>
            <w:sz w:val="24"/>
            <w:szCs w:val="24"/>
          </w:rPr>
          <w:t>http://www.islammemo.cc</w:t>
        </w:r>
      </w:hyperlink>
      <w:r w:rsidRPr="000A30B6">
        <w:rPr>
          <w:rFonts w:ascii="Traditional Arabic" w:hAnsi="Traditional Arabic" w:cs="Traditional Arabic"/>
          <w:sz w:val="24"/>
          <w:szCs w:val="24"/>
        </w:rPr>
        <w:t xml:space="preserve"> </w:t>
      </w:r>
    </w:p>
  </w:footnote>
  <w:footnote w:id="9">
    <w:p w:rsidR="000A30B6" w:rsidRPr="000A30B6" w:rsidRDefault="000A30B6">
      <w:pPr>
        <w:pStyle w:val="FootnoteText"/>
        <w:rPr>
          <w:rFonts w:ascii="Traditional Arabic" w:hAnsi="Traditional Arabic" w:cs="Traditional Arabic"/>
          <w:sz w:val="24"/>
          <w:szCs w:val="24"/>
          <w:rtl/>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w:t>
      </w:r>
      <w:r w:rsidRPr="000A30B6">
        <w:rPr>
          <w:rFonts w:ascii="Traditional Arabic" w:hAnsi="Traditional Arabic" w:cs="Traditional Arabic"/>
          <w:sz w:val="24"/>
          <w:szCs w:val="24"/>
          <w:rtl/>
        </w:rPr>
        <w:t>انظر موقع العربية. نت الإخباري السبت 4 ديسمبر 2004م، 22 شوال 1425 هـ</w:t>
      </w:r>
    </w:p>
  </w:footnote>
  <w:footnote w:id="10">
    <w:p w:rsidR="000A30B6" w:rsidRPr="000A30B6" w:rsidRDefault="000A30B6">
      <w:pPr>
        <w:pStyle w:val="FootnoteText"/>
        <w:rPr>
          <w:rFonts w:ascii="Traditional Arabic" w:hAnsi="Traditional Arabic" w:cs="Traditional Arabic"/>
          <w:sz w:val="24"/>
          <w:szCs w:val="24"/>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w:t>
      </w:r>
      <w:r w:rsidRPr="000A30B6">
        <w:rPr>
          <w:rFonts w:ascii="Traditional Arabic" w:hAnsi="Traditional Arabic" w:cs="Traditional Arabic"/>
          <w:sz w:val="24"/>
          <w:szCs w:val="24"/>
          <w:rtl/>
        </w:rPr>
        <w:t xml:space="preserve">المصدر الفرنسية نقلا عن </w:t>
      </w:r>
      <w:hyperlink r:id="rId3" w:history="1">
        <w:r w:rsidRPr="000A30B6">
          <w:rPr>
            <w:rStyle w:val="Hyperlink"/>
            <w:rFonts w:ascii="Traditional Arabic" w:hAnsi="Traditional Arabic" w:cs="Traditional Arabic"/>
            <w:sz w:val="24"/>
            <w:szCs w:val="24"/>
          </w:rPr>
          <w:t>http://www.aljazeera.net</w:t>
        </w:r>
      </w:hyperlink>
      <w:r w:rsidRPr="000A30B6">
        <w:rPr>
          <w:rFonts w:ascii="Traditional Arabic" w:hAnsi="Traditional Arabic" w:cs="Traditional Arabic"/>
          <w:sz w:val="24"/>
          <w:szCs w:val="24"/>
        </w:rPr>
        <w:t xml:space="preserve"> </w:t>
      </w:r>
    </w:p>
  </w:footnote>
  <w:footnote w:id="11">
    <w:p w:rsidR="000A30B6" w:rsidRPr="000A30B6" w:rsidRDefault="000A30B6">
      <w:pPr>
        <w:pStyle w:val="FootnoteText"/>
        <w:rPr>
          <w:rFonts w:ascii="Traditional Arabic" w:hAnsi="Traditional Arabic" w:cs="Traditional Arabic"/>
          <w:sz w:val="24"/>
          <w:szCs w:val="24"/>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w:t>
      </w:r>
      <w:r w:rsidRPr="000A30B6">
        <w:rPr>
          <w:rFonts w:ascii="Traditional Arabic" w:hAnsi="Traditional Arabic" w:cs="Traditional Arabic"/>
          <w:sz w:val="24"/>
          <w:szCs w:val="24"/>
          <w:rtl/>
        </w:rPr>
        <w:t>موقع شبكة البي بي سي. . وانظر أيضا جريدة الراية القطرية الأحد 24/4/2005</w:t>
      </w:r>
    </w:p>
  </w:footnote>
  <w:footnote w:id="12">
    <w:p w:rsidR="000A30B6" w:rsidRPr="000A30B6" w:rsidRDefault="000A30B6">
      <w:pPr>
        <w:pStyle w:val="FootnoteText"/>
        <w:rPr>
          <w:rFonts w:ascii="Traditional Arabic" w:hAnsi="Traditional Arabic" w:cs="Traditional Arabic"/>
          <w:sz w:val="24"/>
          <w:szCs w:val="24"/>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w:t>
      </w:r>
      <w:hyperlink r:id="rId4" w:history="1">
        <w:r w:rsidRPr="000A30B6">
          <w:rPr>
            <w:rStyle w:val="Hyperlink"/>
            <w:rFonts w:ascii="Traditional Arabic" w:hAnsi="Traditional Arabic" w:cs="Traditional Arabic"/>
            <w:sz w:val="24"/>
            <w:szCs w:val="24"/>
          </w:rPr>
          <w:t>http://islamonline.net</w:t>
        </w:r>
      </w:hyperlink>
      <w:r w:rsidRPr="000A30B6">
        <w:rPr>
          <w:rFonts w:ascii="Traditional Arabic" w:hAnsi="Traditional Arabic" w:cs="Traditional Arabic"/>
          <w:sz w:val="24"/>
          <w:szCs w:val="24"/>
        </w:rPr>
        <w:t xml:space="preserve"> </w:t>
      </w:r>
      <w:r w:rsidRPr="000A30B6">
        <w:rPr>
          <w:rFonts w:ascii="Traditional Arabic" w:hAnsi="Traditional Arabic" w:cs="Traditional Arabic"/>
          <w:sz w:val="24"/>
          <w:szCs w:val="24"/>
          <w:rtl/>
        </w:rPr>
        <w:t xml:space="preserve">. </w:t>
      </w:r>
      <w:r w:rsidRPr="000A30B6">
        <w:rPr>
          <w:rFonts w:ascii="Traditional Arabic" w:hAnsi="Traditional Arabic" w:cs="Traditional Arabic"/>
          <w:sz w:val="24"/>
          <w:szCs w:val="24"/>
          <w:rtl/>
        </w:rPr>
        <w:t>وانظر أيضا جريدة الشرق الأوسط الإثنيـن 25 ذو الحجـة 1424 هـ 16 فبراير 2004 العدد 9211 وانظر أيضا جريدة الراية القطرية الخميس 4/3/2004</w:t>
      </w:r>
    </w:p>
  </w:footnote>
  <w:footnote w:id="13">
    <w:p w:rsidR="000A30B6" w:rsidRPr="000A30B6" w:rsidRDefault="000A30B6">
      <w:pPr>
        <w:pStyle w:val="FootnoteText"/>
        <w:rPr>
          <w:rFonts w:ascii="Traditional Arabic" w:hAnsi="Traditional Arabic" w:cs="Traditional Arabic"/>
          <w:sz w:val="24"/>
          <w:szCs w:val="24"/>
        </w:rPr>
      </w:pPr>
      <w:r w:rsidRPr="000A30B6">
        <w:rPr>
          <w:rStyle w:val="FootnoteReference"/>
          <w:rFonts w:ascii="Traditional Arabic" w:hAnsi="Traditional Arabic" w:cs="Traditional Arabic"/>
          <w:sz w:val="24"/>
          <w:szCs w:val="24"/>
        </w:rPr>
        <w:footnoteRef/>
      </w:r>
      <w:r w:rsidRPr="000A30B6">
        <w:rPr>
          <w:rFonts w:ascii="Traditional Arabic" w:hAnsi="Traditional Arabic" w:cs="Traditional Arabic"/>
          <w:sz w:val="24"/>
          <w:szCs w:val="24"/>
          <w:rtl/>
        </w:rPr>
        <w:t xml:space="preserve"> </w:t>
      </w:r>
      <w:r w:rsidRPr="000A30B6">
        <w:rPr>
          <w:rFonts w:ascii="Traditional Arabic" w:hAnsi="Traditional Arabic" w:cs="Traditional Arabic"/>
          <w:sz w:val="24"/>
          <w:szCs w:val="24"/>
          <w:rtl/>
        </w:rPr>
        <w:t>مجلة البيان العدد (131).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0B6" w:rsidRDefault="000A30B6">
    <w:pPr>
      <w:pStyle w:val="Header"/>
    </w:pPr>
    <w:r w:rsidRPr="000A30B6">
      <w:rPr>
        <w:rFonts w:cs="Arial"/>
        <w:noProof/>
        <w:rtl/>
      </w:rPr>
      <w:drawing>
        <wp:anchor distT="0" distB="0" distL="114300" distR="114300" simplePos="0" relativeHeight="251658240" behindDoc="1" locked="0" layoutInCell="1" allowOverlap="1">
          <wp:simplePos x="0" y="0"/>
          <wp:positionH relativeFrom="column">
            <wp:posOffset>-781050</wp:posOffset>
          </wp:positionH>
          <wp:positionV relativeFrom="paragraph">
            <wp:posOffset>-97155</wp:posOffset>
          </wp:positionV>
          <wp:extent cx="1695450" cy="1190625"/>
          <wp:effectExtent l="0" t="0" r="0" b="0"/>
          <wp:wrapNone/>
          <wp:docPr id="9" name="Picture 9" descr="D:\work\محمد المقدي\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ork\محمد المقدي\logo-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83536"/>
    <w:multiLevelType w:val="hybridMultilevel"/>
    <w:tmpl w:val="66765504"/>
    <w:lvl w:ilvl="0" w:tplc="22E4DA40">
      <w:numFmt w:val="bullet"/>
      <w:lvlText w:val="-"/>
      <w:lvlJc w:val="left"/>
      <w:pPr>
        <w:ind w:left="587" w:hanging="360"/>
      </w:pPr>
      <w:rPr>
        <w:rFonts w:ascii="Traditional Arabic" w:eastAsiaTheme="minorHAnsi" w:hAnsi="Traditional Arabic" w:cs="Traditional Arabic"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15:restartNumberingAfterBreak="0">
    <w:nsid w:val="51947312"/>
    <w:multiLevelType w:val="hybridMultilevel"/>
    <w:tmpl w:val="44D619D6"/>
    <w:lvl w:ilvl="0" w:tplc="E19001EE">
      <w:numFmt w:val="bullet"/>
      <w:lvlText w:val="-"/>
      <w:lvlJc w:val="left"/>
      <w:pPr>
        <w:ind w:left="587" w:hanging="360"/>
      </w:pPr>
      <w:rPr>
        <w:rFonts w:ascii="Traditional Arabic" w:eastAsiaTheme="minorHAnsi" w:hAnsi="Traditional Arabic" w:cs="Traditional Arabic"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B6"/>
    <w:rsid w:val="000A30B6"/>
    <w:rsid w:val="0020057B"/>
    <w:rsid w:val="0031783F"/>
    <w:rsid w:val="005841EF"/>
    <w:rsid w:val="00783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E6EFA"/>
  <w15:chartTrackingRefBased/>
  <w15:docId w15:val="{517922D6-A378-473C-AD79-7ACF5EAA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3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0B6"/>
    <w:rPr>
      <w:sz w:val="20"/>
      <w:szCs w:val="20"/>
    </w:rPr>
  </w:style>
  <w:style w:type="character" w:styleId="FootnoteReference">
    <w:name w:val="footnote reference"/>
    <w:basedOn w:val="DefaultParagraphFont"/>
    <w:uiPriority w:val="99"/>
    <w:semiHidden/>
    <w:unhideWhenUsed/>
    <w:rsid w:val="000A30B6"/>
    <w:rPr>
      <w:vertAlign w:val="superscript"/>
    </w:rPr>
  </w:style>
  <w:style w:type="character" w:styleId="Hyperlink">
    <w:name w:val="Hyperlink"/>
    <w:basedOn w:val="DefaultParagraphFont"/>
    <w:uiPriority w:val="99"/>
    <w:unhideWhenUsed/>
    <w:rsid w:val="000A30B6"/>
    <w:rPr>
      <w:color w:val="0563C1" w:themeColor="hyperlink"/>
      <w:u w:val="single"/>
    </w:rPr>
  </w:style>
  <w:style w:type="paragraph" w:styleId="ListParagraph">
    <w:name w:val="List Paragraph"/>
    <w:basedOn w:val="Normal"/>
    <w:uiPriority w:val="34"/>
    <w:qFormat/>
    <w:rsid w:val="000A30B6"/>
    <w:pPr>
      <w:ind w:left="720"/>
      <w:contextualSpacing/>
    </w:pPr>
  </w:style>
  <w:style w:type="paragraph" w:styleId="Header">
    <w:name w:val="header"/>
    <w:basedOn w:val="Normal"/>
    <w:link w:val="HeaderChar"/>
    <w:uiPriority w:val="99"/>
    <w:unhideWhenUsed/>
    <w:rsid w:val="000A30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30B6"/>
  </w:style>
  <w:style w:type="paragraph" w:styleId="Footer">
    <w:name w:val="footer"/>
    <w:basedOn w:val="Normal"/>
    <w:link w:val="FooterChar"/>
    <w:uiPriority w:val="99"/>
    <w:unhideWhenUsed/>
    <w:rsid w:val="000A30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gdy3@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ljazeera.net" TargetMode="External"/><Relationship Id="rId2" Type="http://schemas.openxmlformats.org/officeDocument/2006/relationships/hyperlink" Target="http://www.islammemo.cc" TargetMode="External"/><Relationship Id="rId1" Type="http://schemas.openxmlformats.org/officeDocument/2006/relationships/hyperlink" Target="http://www.islammemo.cc/historydb/one_news" TargetMode="External"/><Relationship Id="rId4" Type="http://schemas.openxmlformats.org/officeDocument/2006/relationships/hyperlink" Target="http://islam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1CDB-67E6-47A1-B95D-B37A6F40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2018-09-04T12:57:00Z</cp:lastPrinted>
  <dcterms:created xsi:type="dcterms:W3CDTF">2018-09-04T12:48:00Z</dcterms:created>
  <dcterms:modified xsi:type="dcterms:W3CDTF">2018-09-04T12:57:00Z</dcterms:modified>
</cp:coreProperties>
</file>