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765" w:rsidRPr="00565FBD" w:rsidRDefault="00F3327A" w:rsidP="00565FBD">
      <w:pPr>
        <w:ind w:firstLine="284"/>
        <w:jc w:val="center"/>
        <w:rPr>
          <w:rFonts w:ascii="Traditional Arabic" w:hAnsi="Traditional Arabic" w:cs="Traditional Arabic"/>
          <w:b/>
          <w:bCs/>
          <w:sz w:val="32"/>
          <w:szCs w:val="32"/>
          <w:rtl/>
        </w:rPr>
      </w:pPr>
      <w:r w:rsidRPr="00565FBD">
        <w:rPr>
          <w:rFonts w:ascii="Traditional Arabic" w:hAnsi="Traditional Arabic" w:cs="Traditional Arabic"/>
          <w:b/>
          <w:bCs/>
          <w:sz w:val="32"/>
          <w:szCs w:val="32"/>
          <w:rtl/>
        </w:rPr>
        <w:t>صلاة قضاء الدين من الصلوات البدعية المخصوصة لغرض دنيوي</w:t>
      </w:r>
    </w:p>
    <w:p w:rsidR="00F3327A" w:rsidRDefault="00F3327A" w:rsidP="00565FBD">
      <w:pPr>
        <w:ind w:firstLine="284"/>
        <w:jc w:val="mediumKashida"/>
        <w:rPr>
          <w:rFonts w:ascii="Traditional Arabic" w:hAnsi="Traditional Arabic" w:cs="Traditional Arabic"/>
          <w:sz w:val="32"/>
          <w:szCs w:val="32"/>
          <w:rtl/>
        </w:rPr>
      </w:pPr>
      <w:r w:rsidRPr="003814BC">
        <w:rPr>
          <w:rFonts w:ascii="Traditional Arabic" w:hAnsi="Traditional Arabic" w:cs="Traditional Arabic"/>
          <w:sz w:val="32"/>
          <w:szCs w:val="32"/>
          <w:rtl/>
        </w:rPr>
        <w:t>إن الحمد لله والصلاة والسلام على رسول الله ثم أما بعد؛ فإن المصلوات البدعية صلاة قضاء الدين وهي مما أحدثه أهل البدع، ووضعوا للترغيب فيها أحاديث مكذوبة على رسول الله صلى الله عليه وسلم.</w:t>
      </w:r>
    </w:p>
    <w:p w:rsidR="003814BC" w:rsidRDefault="00544371" w:rsidP="00565FBD">
      <w:pPr>
        <w:ind w:firstLine="284"/>
        <w:jc w:val="mediumKashida"/>
        <w:rPr>
          <w:rFonts w:ascii="Traditional Arabic" w:hAnsi="Traditional Arabic" w:cs="Traditional Arabic" w:hint="cs"/>
          <w:sz w:val="32"/>
          <w:szCs w:val="32"/>
          <w:rtl/>
          <w:lang w:bidi="ar-EG"/>
        </w:rPr>
      </w:pPr>
      <w:r>
        <w:rPr>
          <w:rFonts w:ascii="Traditional Arabic" w:hAnsi="Traditional Arabic" w:cs="Traditional Arabic" w:hint="cs"/>
          <w:sz w:val="32"/>
          <w:szCs w:val="32"/>
          <w:rtl/>
        </w:rPr>
        <w:t>كحديث: من أص</w:t>
      </w:r>
      <w:bookmarkStart w:id="0" w:name="_GoBack"/>
      <w:bookmarkEnd w:id="0"/>
      <w:r>
        <w:rPr>
          <w:rFonts w:ascii="Traditional Arabic" w:hAnsi="Traditional Arabic" w:cs="Traditional Arabic" w:hint="cs"/>
          <w:sz w:val="32"/>
          <w:szCs w:val="32"/>
          <w:rtl/>
        </w:rPr>
        <w:t>ابه دين أربع ركعات؛ يصليها إذا زالت الشمس، ويقرأ في كل ركعة سورة الفاتحة، وسورة الإخلاص، وآية الكرسي، فإذا سلم قرأ قوله تعالى:</w:t>
      </w:r>
      <w:r w:rsidR="00565FBD">
        <w:rPr>
          <w:rFonts w:ascii="Traditional Arabic" w:hAnsi="Traditional Arabic" w:cs="Traditional Arabic" w:hint="cs"/>
          <w:sz w:val="32"/>
          <w:szCs w:val="32"/>
          <w:rtl/>
          <w:lang w:bidi="ar-EG"/>
        </w:rPr>
        <w:t xml:space="preserve"> </w:t>
      </w:r>
      <w:r w:rsidR="00565FBD" w:rsidRPr="00565FBD">
        <w:rPr>
          <w:rFonts w:ascii="Traditional Arabic" w:hAnsi="Traditional Arabic" w:cs="Traditional Arabic"/>
          <w:b/>
          <w:bCs/>
          <w:sz w:val="32"/>
          <w:szCs w:val="32"/>
          <w:rtl/>
          <w:lang w:bidi="ar-EG"/>
        </w:rPr>
        <w:t>{قُلِ اللَّهُمَّ مَالِكَ الْمُلْكِ}</w:t>
      </w:r>
      <w:r w:rsidR="00565FBD" w:rsidRPr="00565FBD">
        <w:rPr>
          <w:rFonts w:ascii="Traditional Arabic" w:hAnsi="Traditional Arabic" w:cs="Traditional Arabic"/>
          <w:sz w:val="32"/>
          <w:szCs w:val="32"/>
          <w:rtl/>
          <w:lang w:bidi="ar-EG"/>
        </w:rPr>
        <w:t xml:space="preserve"> [آل عمران: 26]</w:t>
      </w:r>
    </w:p>
    <w:p w:rsidR="00544371" w:rsidRDefault="00544371" w:rsidP="00565FBD">
      <w:pPr>
        <w:ind w:firstLine="284"/>
        <w:jc w:val="mediumKashida"/>
        <w:rPr>
          <w:rFonts w:ascii="Traditional Arabic" w:hAnsi="Traditional Arabic" w:cs="Traditional Arabic"/>
          <w:sz w:val="32"/>
          <w:szCs w:val="32"/>
          <w:rtl/>
        </w:rPr>
      </w:pPr>
      <w:r>
        <w:rPr>
          <w:rFonts w:ascii="Traditional Arabic" w:hAnsi="Traditional Arabic" w:cs="Traditional Arabic" w:hint="cs"/>
          <w:sz w:val="32"/>
          <w:szCs w:val="32"/>
          <w:rtl/>
        </w:rPr>
        <w:t>ثم يدعو بقوله: يا فارج الهم، يا كاشف الغم، يا مجيب دعوة المضطرين، يا رحمن الدنيا والآ×رة ورحيمهما، ارحمني رحمة واسعة تغنيني به عن رحمة من سواك، واقض ديني، فإن الله يقضي دينه. قال الشوكاني: في إسناده كذاب</w:t>
      </w:r>
      <w:r w:rsidR="000519D4">
        <w:rPr>
          <w:rStyle w:val="FootnoteReference"/>
          <w:rFonts w:ascii="Traditional Arabic" w:hAnsi="Traditional Arabic" w:cs="Traditional Arabic"/>
          <w:sz w:val="32"/>
          <w:szCs w:val="32"/>
          <w:rtl/>
        </w:rPr>
        <w:footnoteReference w:id="1"/>
      </w:r>
      <w:r>
        <w:rPr>
          <w:rFonts w:ascii="Traditional Arabic" w:hAnsi="Traditional Arabic" w:cs="Traditional Arabic" w:hint="cs"/>
          <w:sz w:val="32"/>
          <w:szCs w:val="32"/>
          <w:rtl/>
        </w:rPr>
        <w:t>.</w:t>
      </w:r>
    </w:p>
    <w:p w:rsidR="00544371" w:rsidRDefault="00544371" w:rsidP="00565FBD">
      <w:pPr>
        <w:ind w:firstLine="284"/>
        <w:jc w:val="mediumKashida"/>
        <w:rPr>
          <w:rFonts w:ascii="Traditional Arabic" w:hAnsi="Traditional Arabic" w:cs="Traditional Arabic"/>
          <w:sz w:val="32"/>
          <w:szCs w:val="32"/>
          <w:rtl/>
        </w:rPr>
      </w:pPr>
      <w:r>
        <w:rPr>
          <w:rFonts w:ascii="Traditional Arabic" w:hAnsi="Traditional Arabic" w:cs="Traditional Arabic" w:hint="cs"/>
          <w:sz w:val="32"/>
          <w:szCs w:val="32"/>
          <w:rtl/>
        </w:rPr>
        <w:t>ولا يشك عاقل أن تلك الصلاة لم تكن من هدي النبي صلى الله عليه وسلم ولا صحابته الكرام، وإنما كان هديه عليه الصلاة والسلام إرشاد من ابتلي بدين إلى الأدعية النافعة بإذن الله، دون تخصيص صلاة بعينها.</w:t>
      </w:r>
    </w:p>
    <w:p w:rsidR="00544371" w:rsidRDefault="000519D4" w:rsidP="00565FBD">
      <w:pPr>
        <w:ind w:firstLine="284"/>
        <w:jc w:val="medium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جاء في جامع الترمذي عن علي رضي الله عنه أن مكاتبًا جاءه فقال: إني عجزت عن كتباتي فأعني، قال: ألا أعلمك كلمات علمنيهن رسول الله صلى الله عليه وسلم لو كان عليك مثل جبل صبر </w:t>
      </w:r>
      <w:r>
        <w:rPr>
          <w:rStyle w:val="FootnoteReference"/>
          <w:rFonts w:ascii="Traditional Arabic" w:hAnsi="Traditional Arabic" w:cs="Traditional Arabic"/>
          <w:sz w:val="32"/>
          <w:szCs w:val="32"/>
          <w:rtl/>
        </w:rPr>
        <w:footnoteReference w:id="2"/>
      </w:r>
      <w:r>
        <w:rPr>
          <w:rFonts w:ascii="Traditional Arabic" w:hAnsi="Traditional Arabic" w:cs="Traditional Arabic" w:hint="cs"/>
          <w:sz w:val="32"/>
          <w:szCs w:val="32"/>
          <w:rtl/>
        </w:rPr>
        <w:t xml:space="preserve"> دينا أداه الله عنك؟ قال: قل: "</w:t>
      </w:r>
      <w:r w:rsidRPr="00565FBD">
        <w:rPr>
          <w:rFonts w:ascii="Traditional Arabic" w:hAnsi="Traditional Arabic" w:cs="Traditional Arabic" w:hint="cs"/>
          <w:b/>
          <w:bCs/>
          <w:sz w:val="32"/>
          <w:szCs w:val="32"/>
          <w:rtl/>
        </w:rPr>
        <w:t xml:space="preserve">اللهم </w:t>
      </w:r>
      <w:r w:rsidR="00565FBD" w:rsidRPr="00565FBD">
        <w:rPr>
          <w:rFonts w:ascii="Traditional Arabic" w:hAnsi="Traditional Arabic" w:cs="Traditional Arabic" w:hint="cs"/>
          <w:b/>
          <w:bCs/>
          <w:sz w:val="32"/>
          <w:szCs w:val="32"/>
          <w:rtl/>
        </w:rPr>
        <w:t>اكفني بحلالك عن حرامك، وأغنني بفضلك عمن سواك</w:t>
      </w:r>
      <w:r w:rsidR="00565FBD">
        <w:rPr>
          <w:rFonts w:ascii="Traditional Arabic" w:hAnsi="Traditional Arabic" w:cs="Traditional Arabic" w:hint="cs"/>
          <w:sz w:val="32"/>
          <w:szCs w:val="32"/>
          <w:rtl/>
        </w:rPr>
        <w:t>"</w:t>
      </w:r>
      <w:r w:rsidR="00565FBD">
        <w:rPr>
          <w:rStyle w:val="FootnoteReference"/>
          <w:rFonts w:ascii="Traditional Arabic" w:hAnsi="Traditional Arabic" w:cs="Traditional Arabic"/>
          <w:sz w:val="32"/>
          <w:szCs w:val="32"/>
          <w:rtl/>
        </w:rPr>
        <w:footnoteReference w:id="3"/>
      </w:r>
      <w:r w:rsidR="00565FBD">
        <w:rPr>
          <w:rFonts w:ascii="Traditional Arabic" w:hAnsi="Traditional Arabic" w:cs="Traditional Arabic" w:hint="cs"/>
          <w:sz w:val="32"/>
          <w:szCs w:val="32"/>
          <w:rtl/>
        </w:rPr>
        <w:t>.</w:t>
      </w:r>
    </w:p>
    <w:p w:rsidR="00565FBD" w:rsidRDefault="00565FBD" w:rsidP="00565FBD">
      <w:pPr>
        <w:ind w:firstLine="284"/>
        <w:jc w:val="mediumKashida"/>
        <w:rPr>
          <w:rFonts w:ascii="Traditional Arabic" w:hAnsi="Traditional Arabic" w:cs="Traditional Arabic"/>
          <w:sz w:val="32"/>
          <w:szCs w:val="32"/>
          <w:rtl/>
        </w:rPr>
      </w:pPr>
      <w:r>
        <w:rPr>
          <w:rFonts w:ascii="Traditional Arabic" w:hAnsi="Traditional Arabic" w:cs="Traditional Arabic" w:hint="cs"/>
          <w:sz w:val="32"/>
          <w:szCs w:val="32"/>
          <w:rtl/>
        </w:rPr>
        <w:t>وفي سنن أبي داود عن أبي سعيد الخدري قال: دخل رسول الله صلى الله عليه وسلم: ذات يوم المسجد فإذا هو برجل من الأنصار يقال له أبو أمامة، فقال: "</w:t>
      </w:r>
      <w:r w:rsidRPr="00565FBD">
        <w:rPr>
          <w:rFonts w:ascii="Traditional Arabic" w:hAnsi="Traditional Arabic" w:cs="Traditional Arabic" w:hint="cs"/>
          <w:b/>
          <w:bCs/>
          <w:sz w:val="32"/>
          <w:szCs w:val="32"/>
          <w:rtl/>
        </w:rPr>
        <w:t xml:space="preserve">يا أبا أمامة، ما لي أراك في </w:t>
      </w:r>
      <w:r w:rsidRPr="00565FBD">
        <w:rPr>
          <w:rFonts w:ascii="Traditional Arabic" w:hAnsi="Traditional Arabic" w:cs="Traditional Arabic" w:hint="cs"/>
          <w:b/>
          <w:bCs/>
          <w:sz w:val="32"/>
          <w:szCs w:val="32"/>
          <w:rtl/>
        </w:rPr>
        <w:lastRenderedPageBreak/>
        <w:t>المسجد في غير وقت صلاة؟</w:t>
      </w:r>
      <w:r>
        <w:rPr>
          <w:rFonts w:ascii="Traditional Arabic" w:hAnsi="Traditional Arabic" w:cs="Traditional Arabic" w:hint="cs"/>
          <w:sz w:val="32"/>
          <w:szCs w:val="32"/>
          <w:rtl/>
        </w:rPr>
        <w:t>"، فقال: هموم لزمتني وديون يا رسول الله، فقال: "</w:t>
      </w:r>
      <w:r w:rsidRPr="00565FBD">
        <w:rPr>
          <w:rFonts w:ascii="Traditional Arabic" w:hAnsi="Traditional Arabic" w:cs="Traditional Arabic" w:hint="cs"/>
          <w:b/>
          <w:bCs/>
          <w:sz w:val="32"/>
          <w:szCs w:val="32"/>
          <w:rtl/>
        </w:rPr>
        <w:t>ألا أعلمك كلامًا إذا أنت قلته أذهب الله عزوجل همك، وقضى دينك</w:t>
      </w:r>
      <w:r>
        <w:rPr>
          <w:rFonts w:ascii="Traditional Arabic" w:hAnsi="Traditional Arabic" w:cs="Traditional Arabic" w:hint="cs"/>
          <w:sz w:val="32"/>
          <w:szCs w:val="32"/>
          <w:rtl/>
        </w:rPr>
        <w:t>"، قال: قلت: بلى يا رسول الله. قال: "</w:t>
      </w:r>
      <w:r w:rsidRPr="00565FBD">
        <w:rPr>
          <w:rFonts w:ascii="Traditional Arabic" w:hAnsi="Traditional Arabic" w:cs="Traditional Arabic" w:hint="cs"/>
          <w:b/>
          <w:bCs/>
          <w:sz w:val="32"/>
          <w:szCs w:val="32"/>
          <w:rtl/>
        </w:rPr>
        <w:t>قل إذا أصبحت وإذا أمسيت: اللهم إني أعوذ بك من الهم والحزن، وأعوذ بك من غلبة الدين وقهر الرجال</w:t>
      </w:r>
      <w:r>
        <w:rPr>
          <w:rFonts w:ascii="Traditional Arabic" w:hAnsi="Traditional Arabic" w:cs="Traditional Arabic" w:hint="cs"/>
          <w:sz w:val="32"/>
          <w:szCs w:val="32"/>
          <w:rtl/>
        </w:rPr>
        <w:t>". قال: ففعلت ذلك، فأذهب الله عزوجل همي، وقضى عني ديني</w:t>
      </w:r>
      <w:r>
        <w:rPr>
          <w:rStyle w:val="FootnoteReference"/>
          <w:rFonts w:ascii="Traditional Arabic" w:hAnsi="Traditional Arabic" w:cs="Traditional Arabic"/>
          <w:sz w:val="32"/>
          <w:szCs w:val="32"/>
          <w:rtl/>
        </w:rPr>
        <w:footnoteReference w:id="4"/>
      </w:r>
      <w:r>
        <w:rPr>
          <w:rFonts w:ascii="Traditional Arabic" w:hAnsi="Traditional Arabic" w:cs="Traditional Arabic" w:hint="cs"/>
          <w:sz w:val="32"/>
          <w:szCs w:val="32"/>
          <w:rtl/>
        </w:rPr>
        <w:t>.</w:t>
      </w:r>
    </w:p>
    <w:p w:rsidR="00565FBD" w:rsidRDefault="00565FBD" w:rsidP="00565FBD">
      <w:pPr>
        <w:ind w:firstLine="284"/>
        <w:jc w:val="mediumKashida"/>
        <w:rPr>
          <w:rFonts w:ascii="Traditional Arabic" w:hAnsi="Traditional Arabic" w:cs="Traditional Arabic"/>
          <w:sz w:val="32"/>
          <w:szCs w:val="32"/>
          <w:rtl/>
        </w:rPr>
      </w:pPr>
      <w:r>
        <w:rPr>
          <w:rFonts w:ascii="Traditional Arabic" w:hAnsi="Traditional Arabic" w:cs="Traditional Arabic" w:hint="cs"/>
          <w:sz w:val="32"/>
          <w:szCs w:val="32"/>
          <w:rtl/>
        </w:rPr>
        <w:t>قلت: هذا الحديث وإن كان ضعيفًا، إلا أنه قد ثبت عند البخاري من حديث أنس أن النبي صلى الله عليه وسلم قال: "</w:t>
      </w:r>
      <w:r w:rsidRPr="00565FBD">
        <w:rPr>
          <w:rFonts w:ascii="Traditional Arabic" w:hAnsi="Traditional Arabic" w:cs="Traditional Arabic" w:hint="cs"/>
          <w:b/>
          <w:bCs/>
          <w:sz w:val="32"/>
          <w:szCs w:val="32"/>
          <w:rtl/>
        </w:rPr>
        <w:t>اللهم إني أعوذ بك من الهم والحزن، والعجز والكسل، والجبن والبخل، وضلع الدين، وغلبة الرجال</w:t>
      </w:r>
      <w:r>
        <w:rPr>
          <w:rFonts w:ascii="Traditional Arabic" w:hAnsi="Traditional Arabic" w:cs="Traditional Arabic" w:hint="cs"/>
          <w:sz w:val="32"/>
          <w:szCs w:val="32"/>
          <w:rtl/>
        </w:rPr>
        <w:t>"</w:t>
      </w:r>
      <w:r>
        <w:rPr>
          <w:rStyle w:val="FootnoteReference"/>
          <w:rFonts w:ascii="Traditional Arabic" w:hAnsi="Traditional Arabic" w:cs="Traditional Arabic"/>
          <w:sz w:val="32"/>
          <w:szCs w:val="32"/>
          <w:rtl/>
        </w:rPr>
        <w:footnoteReference w:id="5"/>
      </w:r>
      <w:r>
        <w:rPr>
          <w:rFonts w:ascii="Traditional Arabic" w:hAnsi="Traditional Arabic" w:cs="Traditional Arabic" w:hint="cs"/>
          <w:sz w:val="32"/>
          <w:szCs w:val="32"/>
          <w:rtl/>
        </w:rPr>
        <w:t>.</w:t>
      </w:r>
    </w:p>
    <w:p w:rsidR="00565FBD" w:rsidRPr="003814BC" w:rsidRDefault="00565FBD" w:rsidP="00565FBD">
      <w:pPr>
        <w:ind w:firstLine="284"/>
        <w:jc w:val="mediumKashida"/>
        <w:rPr>
          <w:rFonts w:ascii="Traditional Arabic" w:hAnsi="Traditional Arabic" w:cs="Traditional Arabic"/>
          <w:sz w:val="32"/>
          <w:szCs w:val="32"/>
          <w:rtl/>
        </w:rPr>
      </w:pPr>
    </w:p>
    <w:p w:rsidR="00F3327A" w:rsidRPr="003814BC" w:rsidRDefault="00F3327A" w:rsidP="00565FBD">
      <w:pPr>
        <w:ind w:firstLine="284"/>
        <w:jc w:val="mediumKashida"/>
        <w:rPr>
          <w:rFonts w:ascii="Traditional Arabic" w:hAnsi="Traditional Arabic" w:cs="Traditional Arabic"/>
          <w:sz w:val="32"/>
          <w:szCs w:val="32"/>
        </w:rPr>
      </w:pPr>
    </w:p>
    <w:sectPr w:rsidR="00F3327A" w:rsidRPr="003814BC" w:rsidSect="009579CB">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6B6" w:rsidRDefault="005606B6" w:rsidP="000519D4">
      <w:pPr>
        <w:spacing w:after="0" w:line="240" w:lineRule="auto"/>
      </w:pPr>
      <w:r>
        <w:separator/>
      </w:r>
    </w:p>
  </w:endnote>
  <w:endnote w:type="continuationSeparator" w:id="0">
    <w:p w:rsidR="005606B6" w:rsidRDefault="005606B6" w:rsidP="00051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6B6" w:rsidRDefault="005606B6" w:rsidP="000519D4">
      <w:pPr>
        <w:spacing w:after="0" w:line="240" w:lineRule="auto"/>
      </w:pPr>
      <w:r>
        <w:separator/>
      </w:r>
    </w:p>
  </w:footnote>
  <w:footnote w:type="continuationSeparator" w:id="0">
    <w:p w:rsidR="005606B6" w:rsidRDefault="005606B6" w:rsidP="000519D4">
      <w:pPr>
        <w:spacing w:after="0" w:line="240" w:lineRule="auto"/>
      </w:pPr>
      <w:r>
        <w:continuationSeparator/>
      </w:r>
    </w:p>
  </w:footnote>
  <w:footnote w:id="1">
    <w:p w:rsidR="000519D4" w:rsidRPr="00565FBD" w:rsidRDefault="000519D4" w:rsidP="00565FBD">
      <w:pPr>
        <w:pStyle w:val="FootnoteText"/>
        <w:jc w:val="mediumKashida"/>
        <w:rPr>
          <w:rFonts w:ascii="Traditional Arabic" w:hAnsi="Traditional Arabic" w:cs="Traditional Arabic"/>
          <w:sz w:val="28"/>
          <w:szCs w:val="28"/>
        </w:rPr>
      </w:pPr>
      <w:r w:rsidRPr="00565FBD">
        <w:rPr>
          <w:rStyle w:val="FootnoteReference"/>
          <w:rFonts w:ascii="Traditional Arabic" w:hAnsi="Traditional Arabic" w:cs="Traditional Arabic"/>
          <w:sz w:val="28"/>
          <w:szCs w:val="28"/>
        </w:rPr>
        <w:footnoteRef/>
      </w:r>
      <w:r w:rsidRPr="00565FBD">
        <w:rPr>
          <w:rFonts w:ascii="Traditional Arabic" w:hAnsi="Traditional Arabic" w:cs="Traditional Arabic"/>
          <w:sz w:val="28"/>
          <w:szCs w:val="28"/>
          <w:rtl/>
        </w:rPr>
        <w:t xml:space="preserve"> "الفوائد المجموعة"، ص59، وتحفة الذاكرين، ص310، وانظر تذكرة الموضوعات، 1/53، تنزيه الشريعة، 2/334.</w:t>
      </w:r>
    </w:p>
  </w:footnote>
  <w:footnote w:id="2">
    <w:p w:rsidR="000519D4" w:rsidRPr="00565FBD" w:rsidRDefault="000519D4" w:rsidP="00565FBD">
      <w:pPr>
        <w:pStyle w:val="FootnoteText"/>
        <w:jc w:val="mediumKashida"/>
        <w:rPr>
          <w:rFonts w:ascii="Traditional Arabic" w:hAnsi="Traditional Arabic" w:cs="Traditional Arabic"/>
          <w:sz w:val="28"/>
          <w:szCs w:val="28"/>
        </w:rPr>
      </w:pPr>
      <w:r w:rsidRPr="00565FBD">
        <w:rPr>
          <w:rStyle w:val="FootnoteReference"/>
          <w:rFonts w:ascii="Traditional Arabic" w:hAnsi="Traditional Arabic" w:cs="Traditional Arabic"/>
          <w:sz w:val="28"/>
          <w:szCs w:val="28"/>
        </w:rPr>
        <w:footnoteRef/>
      </w:r>
      <w:r w:rsidRPr="00565FBD">
        <w:rPr>
          <w:rFonts w:ascii="Traditional Arabic" w:hAnsi="Traditional Arabic" w:cs="Traditional Arabic"/>
          <w:sz w:val="28"/>
          <w:szCs w:val="28"/>
          <w:rtl/>
        </w:rPr>
        <w:t xml:space="preserve"> </w:t>
      </w:r>
      <w:r w:rsidRPr="00565FBD">
        <w:rPr>
          <w:rFonts w:ascii="Traditional Arabic" w:hAnsi="Traditional Arabic" w:cs="Traditional Arabic"/>
          <w:sz w:val="28"/>
          <w:szCs w:val="28"/>
          <w:rtl/>
        </w:rPr>
        <w:t xml:space="preserve">وصبر – بفتح أوله وكسر ثانيه – اسم الجبل الشامخ العظيم المطل على قلعة تعز، وهو جبل باليمن، انظر "معجم البلدان" لياقوت الحموي (3/392)، ولكن في رواية </w:t>
      </w:r>
      <w:r w:rsidR="00565FBD" w:rsidRPr="00565FBD">
        <w:rPr>
          <w:rFonts w:ascii="Traditional Arabic" w:hAnsi="Traditional Arabic" w:cs="Traditional Arabic"/>
          <w:sz w:val="28"/>
          <w:szCs w:val="28"/>
          <w:rtl/>
        </w:rPr>
        <w:t>أحمد "صبر" بالياء المثناة، وهو جبل في ديار طيء، فيه كهوف شبه البيوت، انظر: "معجم البلدان"، 3/438.</w:t>
      </w:r>
    </w:p>
  </w:footnote>
  <w:footnote w:id="3">
    <w:p w:rsidR="00565FBD" w:rsidRPr="00565FBD" w:rsidRDefault="00565FBD" w:rsidP="00565FBD">
      <w:pPr>
        <w:pStyle w:val="FootnoteText"/>
        <w:jc w:val="mediumKashida"/>
        <w:rPr>
          <w:rFonts w:ascii="Traditional Arabic" w:hAnsi="Traditional Arabic" w:cs="Traditional Arabic"/>
          <w:sz w:val="28"/>
          <w:szCs w:val="28"/>
        </w:rPr>
      </w:pPr>
      <w:r w:rsidRPr="00565FBD">
        <w:rPr>
          <w:rStyle w:val="FootnoteReference"/>
          <w:rFonts w:ascii="Traditional Arabic" w:hAnsi="Traditional Arabic" w:cs="Traditional Arabic"/>
          <w:sz w:val="28"/>
          <w:szCs w:val="28"/>
        </w:rPr>
        <w:footnoteRef/>
      </w:r>
      <w:r w:rsidRPr="00565FBD">
        <w:rPr>
          <w:rFonts w:ascii="Traditional Arabic" w:hAnsi="Traditional Arabic" w:cs="Traditional Arabic"/>
          <w:sz w:val="28"/>
          <w:szCs w:val="28"/>
          <w:rtl/>
        </w:rPr>
        <w:t xml:space="preserve"> </w:t>
      </w:r>
      <w:r w:rsidRPr="00565FBD">
        <w:rPr>
          <w:rFonts w:ascii="Traditional Arabic" w:hAnsi="Traditional Arabic" w:cs="Traditional Arabic"/>
          <w:sz w:val="28"/>
          <w:szCs w:val="28"/>
          <w:rtl/>
        </w:rPr>
        <w:t>أخرجه أحمد، 2/4387، (1319)، والترمذي (3563)، وصححه الألباني في الصحيحة، 266.</w:t>
      </w:r>
    </w:p>
  </w:footnote>
  <w:footnote w:id="4">
    <w:p w:rsidR="00565FBD" w:rsidRPr="00565FBD" w:rsidRDefault="00565FBD" w:rsidP="00565FBD">
      <w:pPr>
        <w:pStyle w:val="FootnoteText"/>
        <w:jc w:val="mediumKashida"/>
        <w:rPr>
          <w:rFonts w:ascii="Traditional Arabic" w:hAnsi="Traditional Arabic" w:cs="Traditional Arabic"/>
          <w:sz w:val="28"/>
          <w:szCs w:val="28"/>
          <w:rtl/>
        </w:rPr>
      </w:pPr>
      <w:r w:rsidRPr="00565FBD">
        <w:rPr>
          <w:rStyle w:val="FootnoteReference"/>
          <w:rFonts w:ascii="Traditional Arabic" w:hAnsi="Traditional Arabic" w:cs="Traditional Arabic"/>
          <w:sz w:val="28"/>
          <w:szCs w:val="28"/>
        </w:rPr>
        <w:footnoteRef/>
      </w:r>
      <w:r w:rsidRPr="00565FBD">
        <w:rPr>
          <w:rFonts w:ascii="Traditional Arabic" w:hAnsi="Traditional Arabic" w:cs="Traditional Arabic"/>
          <w:sz w:val="28"/>
          <w:szCs w:val="28"/>
          <w:rtl/>
        </w:rPr>
        <w:t xml:space="preserve"> </w:t>
      </w:r>
      <w:r w:rsidRPr="00565FBD">
        <w:rPr>
          <w:rFonts w:ascii="Traditional Arabic" w:hAnsi="Traditional Arabic" w:cs="Traditional Arabic"/>
          <w:sz w:val="28"/>
          <w:szCs w:val="28"/>
          <w:rtl/>
        </w:rPr>
        <w:t>أخرجه أبو داود، 1555، وضعفه الألباني.</w:t>
      </w:r>
    </w:p>
  </w:footnote>
  <w:footnote w:id="5">
    <w:p w:rsidR="00565FBD" w:rsidRPr="00565FBD" w:rsidRDefault="00565FBD" w:rsidP="00565FBD">
      <w:pPr>
        <w:pStyle w:val="FootnoteText"/>
        <w:jc w:val="mediumKashida"/>
        <w:rPr>
          <w:rFonts w:ascii="Traditional Arabic" w:hAnsi="Traditional Arabic" w:cs="Traditional Arabic"/>
          <w:sz w:val="28"/>
          <w:szCs w:val="28"/>
        </w:rPr>
      </w:pPr>
      <w:r w:rsidRPr="00565FBD">
        <w:rPr>
          <w:rStyle w:val="FootnoteReference"/>
          <w:rFonts w:ascii="Traditional Arabic" w:hAnsi="Traditional Arabic" w:cs="Traditional Arabic"/>
          <w:sz w:val="28"/>
          <w:szCs w:val="28"/>
        </w:rPr>
        <w:footnoteRef/>
      </w:r>
      <w:r w:rsidRPr="00565FBD">
        <w:rPr>
          <w:rFonts w:ascii="Traditional Arabic" w:hAnsi="Traditional Arabic" w:cs="Traditional Arabic"/>
          <w:sz w:val="28"/>
          <w:szCs w:val="28"/>
          <w:rtl/>
        </w:rPr>
        <w:t xml:space="preserve"> </w:t>
      </w:r>
      <w:r w:rsidRPr="00565FBD">
        <w:rPr>
          <w:rFonts w:ascii="Traditional Arabic" w:hAnsi="Traditional Arabic" w:cs="Traditional Arabic"/>
          <w:sz w:val="28"/>
          <w:szCs w:val="28"/>
          <w:rtl/>
        </w:rPr>
        <w:t>أخرجه البخاري، 6369.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27A"/>
    <w:rsid w:val="000519D4"/>
    <w:rsid w:val="003814BC"/>
    <w:rsid w:val="00544371"/>
    <w:rsid w:val="005606B6"/>
    <w:rsid w:val="00565FBD"/>
    <w:rsid w:val="00783229"/>
    <w:rsid w:val="009579CB"/>
    <w:rsid w:val="00AE5765"/>
    <w:rsid w:val="00E24CE6"/>
    <w:rsid w:val="00F332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8033"/>
  <w15:chartTrackingRefBased/>
  <w15:docId w15:val="{D78141AB-4024-4958-8FAB-A6BBF63A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519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19D4"/>
    <w:rPr>
      <w:sz w:val="20"/>
      <w:szCs w:val="20"/>
    </w:rPr>
  </w:style>
  <w:style w:type="character" w:styleId="FootnoteReference">
    <w:name w:val="footnote reference"/>
    <w:basedOn w:val="DefaultParagraphFont"/>
    <w:uiPriority w:val="99"/>
    <w:semiHidden/>
    <w:unhideWhenUsed/>
    <w:rsid w:val="000519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 mesbah</dc:creator>
  <cp:keywords/>
  <dc:description/>
  <cp:lastModifiedBy>ayman mesbah</cp:lastModifiedBy>
  <cp:revision>6</cp:revision>
  <dcterms:created xsi:type="dcterms:W3CDTF">2020-03-29T15:12:00Z</dcterms:created>
  <dcterms:modified xsi:type="dcterms:W3CDTF">2020-03-29T15:29:00Z</dcterms:modified>
</cp:coreProperties>
</file>